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0F" w:rsidRPr="00B2018B" w:rsidRDefault="000B610F" w:rsidP="000B610F">
      <w:pPr>
        <w:spacing w:before="120" w:after="0" w:line="240" w:lineRule="auto"/>
        <w:jc w:val="center"/>
        <w:rPr>
          <w:rFonts w:cs="Calibri"/>
          <w:color w:val="FF0000"/>
          <w:sz w:val="28"/>
          <w:szCs w:val="28"/>
        </w:rPr>
      </w:pPr>
      <w:r w:rsidRPr="00B2018B">
        <w:rPr>
          <w:rFonts w:cs="Calibri"/>
          <w:color w:val="FF0000"/>
          <w:sz w:val="28"/>
          <w:szCs w:val="28"/>
          <w:rtl/>
        </w:rPr>
        <w:t>بِسْمِ اللّٰهِ الرَّحْمٰنِ الرَّحِيمِ</w:t>
      </w:r>
    </w:p>
    <w:p w:rsidR="000B610F" w:rsidRPr="00B2018B" w:rsidRDefault="000B610F" w:rsidP="000B610F">
      <w:pPr>
        <w:spacing w:before="120" w:after="0" w:line="240" w:lineRule="auto"/>
        <w:jc w:val="center"/>
        <w:rPr>
          <w:rFonts w:cs="Calibri"/>
          <w:color w:val="FF0000"/>
          <w:sz w:val="28"/>
          <w:szCs w:val="28"/>
        </w:rPr>
      </w:pPr>
      <w:r w:rsidRPr="00B2018B">
        <w:rPr>
          <w:rFonts w:cs="Calibri"/>
          <w:color w:val="FF0000"/>
          <w:sz w:val="28"/>
          <w:szCs w:val="28"/>
          <w:rtl/>
        </w:rPr>
        <w:t>وَ بِهِ نَسْتَعِينُ</w:t>
      </w:r>
    </w:p>
    <w:p w:rsidR="000B610F" w:rsidRPr="00B2018B" w:rsidRDefault="000B610F" w:rsidP="000B610F">
      <w:pPr>
        <w:spacing w:before="120" w:after="0" w:line="240" w:lineRule="auto"/>
        <w:jc w:val="center"/>
        <w:rPr>
          <w:rFonts w:cs="Calibri"/>
          <w:color w:val="0000B0"/>
          <w:sz w:val="28"/>
          <w:szCs w:val="28"/>
        </w:rPr>
      </w:pPr>
      <w:r>
        <w:rPr>
          <w:rFonts w:cs="Calibri"/>
          <w:color w:val="0000B0"/>
          <w:sz w:val="28"/>
          <w:szCs w:val="28"/>
        </w:rPr>
        <w:t>ONBEŞİNCİ</w:t>
      </w:r>
      <w:r w:rsidRPr="00B2018B">
        <w:rPr>
          <w:rFonts w:cs="Calibri"/>
          <w:color w:val="0000B0"/>
          <w:sz w:val="28"/>
          <w:szCs w:val="28"/>
        </w:rPr>
        <w:t xml:space="preserve"> MEKTUB</w:t>
      </w:r>
      <w:r>
        <w:rPr>
          <w:rFonts w:cs="Calibri"/>
          <w:color w:val="0000B0"/>
          <w:sz w:val="28"/>
          <w:szCs w:val="28"/>
        </w:rPr>
        <w:t xml:space="preserve"> </w:t>
      </w:r>
      <w:r w:rsidRPr="000B610F">
        <w:rPr>
          <w:rFonts w:cs="Calibri"/>
          <w:color w:val="0000B0"/>
          <w:sz w:val="28"/>
          <w:szCs w:val="28"/>
        </w:rPr>
        <w:t>BİRİNCİ SUALİN</w:t>
      </w:r>
      <w:r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r>
        <w:rPr>
          <w:rFonts w:cs="Calibri"/>
          <w:color w:val="0000B0"/>
          <w:sz w:val="28"/>
          <w:szCs w:val="28"/>
        </w:rPr>
        <w:t xml:space="preserve"> - Velayet-i Kübra</w:t>
      </w:r>
    </w:p>
    <w:p w:rsidR="00B8561F" w:rsidRPr="00B8561F" w:rsidRDefault="00B8561F" w:rsidP="000B610F">
      <w:pPr>
        <w:spacing w:before="120" w:after="0" w:line="240" w:lineRule="auto"/>
        <w:jc w:val="center"/>
        <w:rPr>
          <w:rFonts w:ascii="Calibri" w:hAnsi="Calibri" w:cs="Calibri"/>
          <w:b/>
          <w:bCs/>
          <w:sz w:val="28"/>
          <w:szCs w:val="28"/>
        </w:rPr>
      </w:pPr>
      <w:r w:rsidRPr="00B8561F">
        <w:rPr>
          <w:rFonts w:ascii="Calibri" w:hAnsi="Calibri" w:cs="Calibri"/>
          <w:b/>
          <w:bCs/>
          <w:sz w:val="28"/>
          <w:szCs w:val="28"/>
        </w:rPr>
        <w:t>Onbeşinci Mektub</w:t>
      </w:r>
      <w:r>
        <w:rPr>
          <w:rStyle w:val="FootnoteReference"/>
          <w:rFonts w:ascii="Calibri" w:hAnsi="Calibri" w:cs="Calibri"/>
          <w:b/>
          <w:bCs/>
          <w:sz w:val="24"/>
          <w:szCs w:val="24"/>
        </w:rPr>
        <w:footnoteReference w:id="3"/>
      </w:r>
    </w:p>
    <w:p w:rsidR="00B8561F" w:rsidRPr="00B8561F" w:rsidRDefault="00B8561F" w:rsidP="000B610F">
      <w:pPr>
        <w:spacing w:before="120" w:after="0" w:line="240" w:lineRule="auto"/>
        <w:jc w:val="center"/>
        <w:rPr>
          <w:rFonts w:ascii="Calibri" w:hAnsi="Calibri" w:cs="Calibri"/>
          <w:color w:val="FF0000"/>
          <w:sz w:val="28"/>
          <w:szCs w:val="28"/>
        </w:rPr>
      </w:pPr>
      <w:r w:rsidRPr="00B8561F">
        <w:rPr>
          <w:rFonts w:ascii="Calibri" w:hAnsi="Calibri" w:cs="Calibri"/>
          <w:color w:val="FF0000"/>
          <w:sz w:val="28"/>
          <w:szCs w:val="28"/>
          <w:rtl/>
        </w:rPr>
        <w:t>بِاسْمِهِ سُبْحَانَهُ وَاِنْ مِنْ شَيْءٍ اِلاَّ يُسَبِّحُ بِحَمْدِهِ</w:t>
      </w:r>
    </w:p>
    <w:p w:rsidR="00B8561F" w:rsidRPr="00B8561F" w:rsidRDefault="00B8561F" w:rsidP="000B610F">
      <w:pPr>
        <w:spacing w:before="120" w:after="0" w:line="240" w:lineRule="auto"/>
        <w:jc w:val="both"/>
        <w:rPr>
          <w:rFonts w:ascii="Calibri" w:hAnsi="Calibri" w:cs="Calibri"/>
          <w:sz w:val="24"/>
          <w:szCs w:val="24"/>
        </w:rPr>
      </w:pPr>
      <w:r w:rsidRPr="00B8561F">
        <w:rPr>
          <w:rFonts w:ascii="Calibri" w:hAnsi="Calibri" w:cs="Calibri"/>
          <w:sz w:val="24"/>
          <w:szCs w:val="24"/>
        </w:rPr>
        <w:t>Aziz kardeşim!</w:t>
      </w:r>
    </w:p>
    <w:p w:rsidR="00B8561F" w:rsidRPr="00B8561F" w:rsidRDefault="00B8561F" w:rsidP="000B610F">
      <w:pPr>
        <w:spacing w:before="120" w:after="0" w:line="240" w:lineRule="auto"/>
        <w:jc w:val="both"/>
        <w:rPr>
          <w:rFonts w:ascii="Calibri" w:hAnsi="Calibri" w:cs="Calibri"/>
          <w:sz w:val="24"/>
          <w:szCs w:val="24"/>
        </w:rPr>
      </w:pPr>
      <w:r w:rsidRPr="00B8561F">
        <w:rPr>
          <w:rFonts w:ascii="Calibri" w:hAnsi="Calibri" w:cs="Calibri"/>
          <w:b/>
          <w:bCs/>
          <w:sz w:val="24"/>
          <w:szCs w:val="24"/>
        </w:rPr>
        <w:t xml:space="preserve">Senin birinci sualin ki: </w:t>
      </w:r>
      <w:r w:rsidRPr="00B8561F">
        <w:rPr>
          <w:rFonts w:ascii="Calibri" w:hAnsi="Calibri" w:cs="Calibri"/>
          <w:sz w:val="24"/>
          <w:szCs w:val="24"/>
        </w:rPr>
        <w:t>Sahabeler nazar-ı velayetle müfsidleri neden keşfedemediler? Tâ Hulefa-yı Raşidîn'in üçünün şehadetini netice verdi. Halbuki küçük Sahabelere, büyük velilerden daha büyük deniliyor?</w:t>
      </w:r>
    </w:p>
    <w:p w:rsidR="00B8561F" w:rsidRPr="00B8561F" w:rsidRDefault="00B8561F" w:rsidP="000B610F">
      <w:pPr>
        <w:spacing w:before="120" w:after="0" w:line="240" w:lineRule="auto"/>
        <w:jc w:val="both"/>
        <w:rPr>
          <w:rFonts w:ascii="Calibri" w:hAnsi="Calibri" w:cs="Calibri"/>
          <w:sz w:val="24"/>
          <w:szCs w:val="24"/>
        </w:rPr>
      </w:pPr>
      <w:r w:rsidRPr="00B8561F">
        <w:rPr>
          <w:rFonts w:ascii="Calibri" w:hAnsi="Calibri" w:cs="Calibri"/>
          <w:b/>
          <w:bCs/>
          <w:sz w:val="24"/>
          <w:szCs w:val="24"/>
        </w:rPr>
        <w:t xml:space="preserve">Elcevab: </w:t>
      </w:r>
      <w:r w:rsidRPr="00B8561F">
        <w:rPr>
          <w:rFonts w:ascii="Calibri" w:hAnsi="Calibri" w:cs="Calibri"/>
          <w:sz w:val="24"/>
          <w:szCs w:val="24"/>
        </w:rPr>
        <w:t>Bunda iki makam var.</w:t>
      </w:r>
    </w:p>
    <w:p w:rsidR="00B8561F" w:rsidRPr="00A252D7" w:rsidRDefault="00B8561F" w:rsidP="000B610F">
      <w:pPr>
        <w:spacing w:before="120" w:after="0" w:line="240" w:lineRule="auto"/>
        <w:jc w:val="both"/>
        <w:rPr>
          <w:rFonts w:ascii="Calibri" w:hAnsi="Calibri" w:cs="Calibri"/>
          <w:sz w:val="24"/>
          <w:szCs w:val="24"/>
        </w:rPr>
      </w:pPr>
      <w:r w:rsidRPr="00B8561F">
        <w:rPr>
          <w:rFonts w:ascii="Calibri" w:hAnsi="Calibri" w:cs="Calibri"/>
          <w:b/>
          <w:bCs/>
          <w:sz w:val="24"/>
          <w:szCs w:val="24"/>
        </w:rPr>
        <w:t xml:space="preserve">BİRİNCİ MAKAM: </w:t>
      </w:r>
      <w:r w:rsidRPr="00A252D7">
        <w:rPr>
          <w:rFonts w:ascii="Calibri" w:hAnsi="Calibri" w:cs="Calibri"/>
          <w:sz w:val="24"/>
          <w:szCs w:val="24"/>
        </w:rPr>
        <w:t>Dakik bir sırr-ı velayetin beyanıyla sual halledilir. Şöyle ki:</w:t>
      </w:r>
    </w:p>
    <w:p w:rsidR="0057149E" w:rsidRDefault="00B8561F" w:rsidP="000B610F">
      <w:pPr>
        <w:spacing w:before="120" w:after="0" w:line="240" w:lineRule="auto"/>
        <w:jc w:val="both"/>
        <w:rPr>
          <w:rFonts w:ascii="Calibri" w:hAnsi="Calibri" w:cs="Calibri"/>
          <w:sz w:val="24"/>
          <w:szCs w:val="24"/>
        </w:rPr>
      </w:pPr>
      <w:r w:rsidRPr="00A252D7">
        <w:rPr>
          <w:rFonts w:ascii="Calibri" w:hAnsi="Calibri" w:cs="Calibri"/>
          <w:sz w:val="24"/>
          <w:szCs w:val="24"/>
        </w:rPr>
        <w:t>Sahabelerin velayeti, velayet-i kübra denilen, veraset-i nübüvvetten gelen, berzah tarîkına uğramayarak, doğrudan doğruya zahirden hakikata geçip,</w:t>
      </w:r>
      <w:r w:rsidR="009C7D29">
        <w:rPr>
          <w:rStyle w:val="FootnoteReference"/>
          <w:rFonts w:ascii="Calibri" w:hAnsi="Calibri" w:cs="Calibri"/>
          <w:sz w:val="24"/>
          <w:szCs w:val="24"/>
        </w:rPr>
        <w:footnoteReference w:id="4"/>
      </w:r>
      <w:r w:rsidRPr="00A252D7">
        <w:rPr>
          <w:rFonts w:ascii="Calibri" w:hAnsi="Calibri" w:cs="Calibri"/>
          <w:sz w:val="24"/>
          <w:szCs w:val="24"/>
        </w:rPr>
        <w:t xml:space="preserve"> akrebiyet-i İlahiyenin</w:t>
      </w:r>
      <w:r w:rsidR="00F34E99">
        <w:rPr>
          <w:rStyle w:val="FootnoteReference"/>
          <w:rFonts w:ascii="Calibri" w:hAnsi="Calibri" w:cs="Calibri"/>
          <w:sz w:val="24"/>
          <w:szCs w:val="24"/>
        </w:rPr>
        <w:footnoteReference w:id="5"/>
      </w:r>
      <w:r w:rsidRPr="00A252D7">
        <w:rPr>
          <w:rFonts w:ascii="Calibri" w:hAnsi="Calibri" w:cs="Calibri"/>
          <w:sz w:val="24"/>
          <w:szCs w:val="24"/>
        </w:rPr>
        <w:t xml:space="preserve"> inkişafına </w:t>
      </w:r>
      <w:r w:rsidRPr="00A252D7">
        <w:rPr>
          <w:rFonts w:ascii="Calibri" w:hAnsi="Calibri" w:cs="Calibri"/>
          <w:sz w:val="24"/>
          <w:szCs w:val="24"/>
        </w:rPr>
        <w:lastRenderedPageBreak/>
        <w:t>bakan bir velayettir ki, o velayet yolu, gayet kısa olduğu halde gayet yüksektir.</w:t>
      </w:r>
      <w:r w:rsidR="00A252D7">
        <w:rPr>
          <w:rStyle w:val="FootnoteReference"/>
          <w:rFonts w:ascii="Calibri" w:hAnsi="Calibri" w:cs="Calibri"/>
          <w:sz w:val="24"/>
          <w:szCs w:val="24"/>
        </w:rPr>
        <w:footnoteReference w:id="6"/>
      </w:r>
      <w:r w:rsidRPr="00A252D7">
        <w:rPr>
          <w:rFonts w:ascii="Calibri" w:hAnsi="Calibri" w:cs="Calibri"/>
          <w:sz w:val="24"/>
          <w:szCs w:val="24"/>
        </w:rPr>
        <w:t xml:space="preserve"> Hârikaları az, fakat meziyatı çoktur. Keşif ve keramet orada az görünür. Hem evliyanın kerametleri ise, ekserîsi ihtiyarî değil. Ummadığı yerden, ikram-ı İlahî olarak bir hârika ondan zuhur eder. Bu keşif ve kerametlerin ekserisi de, seyr ü sülûk zamanında, tarîkat berzahından geçtikleri vakit, âdi beşeriyetten bir derece tecerrüd ettiklerinden, hilaf-ı âdet hâlâta mazhar olurlar. </w:t>
      </w:r>
      <w:r w:rsidRPr="00A252D7">
        <w:rPr>
          <w:rFonts w:ascii="Calibri" w:hAnsi="Calibri" w:cs="Calibri"/>
          <w:sz w:val="24"/>
          <w:szCs w:val="24"/>
        </w:rPr>
        <w:lastRenderedPageBreak/>
        <w:t>Sahabeler ise, sohbet-i nübüvvetin in'ikasıyla ve incizabıyla ve iksiriyle tarîkattaki seyr ü sülûk daire-i azîminin tayyına mecbur değildirler. Bir kademde ve bir sohbette zahirden hakikata geçebilirler. Meselâ: Nasılki dün geceki Leyle-i Kadr'e ulaşmak için iki yol var:</w:t>
      </w:r>
      <w:r w:rsidR="009C7D29">
        <w:rPr>
          <w:rFonts w:ascii="Calibri" w:hAnsi="Calibri" w:cs="Calibri"/>
          <w:sz w:val="24"/>
          <w:szCs w:val="24"/>
        </w:rPr>
        <w:t xml:space="preserve"> </w:t>
      </w:r>
    </w:p>
    <w:p w:rsidR="00DC56B7" w:rsidRPr="00DC56B7" w:rsidRDefault="00DC56B7" w:rsidP="000B610F">
      <w:pPr>
        <w:spacing w:before="120" w:after="0" w:line="240" w:lineRule="auto"/>
        <w:jc w:val="both"/>
        <w:rPr>
          <w:rFonts w:ascii="Calibri" w:hAnsi="Calibri" w:cs="Calibri"/>
          <w:sz w:val="24"/>
          <w:szCs w:val="24"/>
        </w:rPr>
      </w:pPr>
      <w:r w:rsidRPr="00DC56B7">
        <w:rPr>
          <w:rFonts w:ascii="Calibri" w:hAnsi="Calibri" w:cs="Calibri"/>
          <w:b/>
          <w:bCs/>
          <w:sz w:val="24"/>
          <w:szCs w:val="24"/>
        </w:rPr>
        <w:t>Biri:</w:t>
      </w:r>
      <w:r w:rsidRPr="00DC56B7">
        <w:rPr>
          <w:rFonts w:ascii="Calibri" w:hAnsi="Calibri" w:cs="Calibri"/>
          <w:sz w:val="24"/>
          <w:szCs w:val="24"/>
        </w:rPr>
        <w:t xml:space="preserve"> Bir sene gezip dolaşıp, tâ o geceye gelmektir. Bu kurbiyeti kazanmak için bir sene mesafeyi tayyetmek lâzım gelir. Şu ise, ehl-i sülûkün mesleğidir ki, ehl-i tarîkatın çoğu bununla gider.</w:t>
      </w:r>
    </w:p>
    <w:p w:rsidR="00DC56B7" w:rsidRPr="00DC56B7" w:rsidRDefault="00DC56B7" w:rsidP="000B610F">
      <w:pPr>
        <w:spacing w:before="120" w:after="0" w:line="240" w:lineRule="auto"/>
        <w:jc w:val="both"/>
        <w:rPr>
          <w:rFonts w:ascii="Calibri" w:hAnsi="Calibri" w:cs="Calibri"/>
          <w:sz w:val="24"/>
          <w:szCs w:val="24"/>
        </w:rPr>
      </w:pPr>
      <w:r w:rsidRPr="00DC56B7">
        <w:rPr>
          <w:rFonts w:ascii="Calibri" w:hAnsi="Calibri" w:cs="Calibri"/>
          <w:b/>
          <w:bCs/>
          <w:sz w:val="24"/>
          <w:szCs w:val="24"/>
        </w:rPr>
        <w:t xml:space="preserve">İkincisi: </w:t>
      </w:r>
      <w:r w:rsidRPr="00DC56B7">
        <w:rPr>
          <w:rFonts w:ascii="Calibri" w:hAnsi="Calibri" w:cs="Calibri"/>
          <w:sz w:val="24"/>
          <w:szCs w:val="24"/>
        </w:rPr>
        <w:t>Zamanla mukayyed olan cism-i maddî gılafından sıyrılıp, tecerrüdle ruhen yükselip, dün geceki Leyle-i Kadr'i öbür gün Leyle-i Îd ile beraber bugünkü gibi hazır görmektir. Çünki ruh zamanla mukayyed değil. Hissiyat-ı insaniye ruh derecesine çıktığı vakit, o hazır zaman genişlenir. Başkalarına nisbeten mazi ve müstakbel olan vakitler, ona nisbeten hazır hükmündedir.</w:t>
      </w:r>
    </w:p>
    <w:p w:rsidR="00DC56B7" w:rsidRPr="00DC56B7" w:rsidRDefault="00DC56B7" w:rsidP="000B610F">
      <w:pPr>
        <w:spacing w:before="120" w:after="0" w:line="240" w:lineRule="auto"/>
        <w:jc w:val="both"/>
        <w:rPr>
          <w:rFonts w:ascii="Calibri" w:hAnsi="Calibri" w:cs="Calibri"/>
          <w:sz w:val="24"/>
          <w:szCs w:val="24"/>
        </w:rPr>
      </w:pPr>
      <w:r w:rsidRPr="00DC56B7">
        <w:rPr>
          <w:rFonts w:ascii="Calibri" w:hAnsi="Calibri" w:cs="Calibri"/>
          <w:sz w:val="24"/>
          <w:szCs w:val="24"/>
        </w:rPr>
        <w:t>İşte bu temsile göre, dün geceki Leyle-i Kadr'e geçmek için, mertebe-i ruha çıkıp, maziyi hazır derecesinde görmektir. Şu sırr-ı gamızın esası akrebiyet-i İlahiyenin inkişafıdır. Meselâ: Güneş bize yakındır; çünki ziyası, harareti ve misali âyinemizde ve elimizdedir. Fakat biz ondan uzağız. Eğer biz nuraniyet noktasında onun akrebiyetini hissetsek, âyinemizdeki misalî olan timsaline münasebetimizi anlasak, o vasıta ile onu tanısak; ziyası harareti, heyeti ne olduğunu bilsek, onun akrebiyeti bize inkişaf eder ve yakınımızda onu tanıyıp münasebetdar oluruz. Eğer biz bu'diyetimiz nokta-i nazarından ona yakınlaşmak ve tanımak istesek, pek çok seyr-i fikrîye ve sülûk-u aklîye mecbur oluruz ki; kavanin-i fenniye ile fikren semavata çıkıp semadaki güneşi tasavvur ederek, sonra mahiyetindeki ziya ve harareti ve ziyasındaki elvan-ı seb'ayı uzun uzadıya tedkikat-ı fenniye ile anladıktan sonra, birinci adamın kendi âyinesinde az bir tefekkürle elde ettiği kurbiyet-i maneviyeyi ancak elde edebiliriz.</w:t>
      </w:r>
    </w:p>
    <w:p w:rsidR="00DC56B7" w:rsidRPr="00DC56B7" w:rsidRDefault="00DC56B7" w:rsidP="000B610F">
      <w:pPr>
        <w:spacing w:before="120" w:after="0" w:line="240" w:lineRule="auto"/>
        <w:jc w:val="both"/>
        <w:rPr>
          <w:rFonts w:ascii="Calibri" w:hAnsi="Calibri" w:cs="Calibri"/>
          <w:sz w:val="24"/>
          <w:szCs w:val="24"/>
        </w:rPr>
      </w:pPr>
      <w:r w:rsidRPr="00DC56B7">
        <w:rPr>
          <w:rFonts w:ascii="Calibri" w:hAnsi="Calibri" w:cs="Calibri"/>
          <w:sz w:val="24"/>
          <w:szCs w:val="24"/>
        </w:rPr>
        <w:t>İşte şu temsil gibi, nübüvvet ve veraset-i nübüvvetteki velayet, sırr-ı akrebiyetin inkişafına bakar. Velayet-i saire ise, ekseri kurbiyet esası üzerine gider. Bir çok meratibde seyr ü sülûke mecbur olur.</w:t>
      </w:r>
    </w:p>
    <w:p w:rsidR="000D2B89" w:rsidRPr="000D2B89" w:rsidRDefault="000D2B89" w:rsidP="000B610F">
      <w:pPr>
        <w:spacing w:before="120" w:after="0" w:line="240" w:lineRule="auto"/>
        <w:jc w:val="both"/>
        <w:rPr>
          <w:rFonts w:ascii="Calibri" w:hAnsi="Calibri" w:cs="Calibri"/>
          <w:sz w:val="24"/>
          <w:szCs w:val="24"/>
        </w:rPr>
      </w:pPr>
      <w:r w:rsidRPr="009C4A96">
        <w:rPr>
          <w:rFonts w:ascii="Calibri" w:hAnsi="Calibri" w:cs="Calibri"/>
          <w:b/>
          <w:bCs/>
          <w:sz w:val="24"/>
          <w:szCs w:val="24"/>
        </w:rPr>
        <w:t>İKİNCİ MAKAM:</w:t>
      </w:r>
      <w:r w:rsidR="00DC56B7">
        <w:rPr>
          <w:rFonts w:ascii="Calibri" w:hAnsi="Calibri" w:cs="Calibri"/>
          <w:b/>
          <w:bCs/>
          <w:sz w:val="24"/>
          <w:szCs w:val="24"/>
        </w:rPr>
        <w:t xml:space="preserve"> </w:t>
      </w:r>
      <w:r w:rsidRPr="000D2B89">
        <w:rPr>
          <w:rFonts w:ascii="Calibri" w:hAnsi="Calibri" w:cs="Calibri"/>
          <w:sz w:val="24"/>
          <w:szCs w:val="24"/>
        </w:rPr>
        <w:t>O hâdisata sebebiyet veren ve fesadı çeviren birkaç Yahudiden ibaret değildir ki, onları keşfetmekle fesadın önü alınsın. Çünki pek çok muhtelif milletlerin İslâmiyete girmeleriyle birbirine zıd ve muhalif çok cereyanlar ve efkâr karıştı. Bahusus bazıların gurur-u millîleri, Hazret-i Ömer'in (R.A.) darbeleriyle dehşetli yaralandığından, seciyeten intikama fırsat beklerlerdi.</w:t>
      </w:r>
      <w:r w:rsidR="003255D2">
        <w:rPr>
          <w:rStyle w:val="FootnoteReference"/>
          <w:rFonts w:ascii="Calibri" w:hAnsi="Calibri" w:cs="Calibri"/>
          <w:sz w:val="24"/>
          <w:szCs w:val="24"/>
        </w:rPr>
        <w:footnoteReference w:id="7"/>
      </w:r>
      <w:r w:rsidRPr="000D2B89">
        <w:rPr>
          <w:rFonts w:ascii="Calibri" w:hAnsi="Calibri" w:cs="Calibri"/>
          <w:sz w:val="24"/>
          <w:szCs w:val="24"/>
        </w:rPr>
        <w:t xml:space="preserve"> Çünki onların hem eski dini ibtal edilmiş, hem medar-ı şerefi olan eski hükûmeti ve saltanatı tahrib edilmiş. İntikamını, bilerek veya bilmeyerek hâkimiyet-i İslâmiyeden almağa hissen taraftar bir suret almış. Onun için, Yahudi gibi zeki ve </w:t>
      </w:r>
      <w:r w:rsidRPr="000D2B89">
        <w:rPr>
          <w:rFonts w:ascii="Calibri" w:hAnsi="Calibri" w:cs="Calibri"/>
          <w:sz w:val="24"/>
          <w:szCs w:val="24"/>
        </w:rPr>
        <w:lastRenderedPageBreak/>
        <w:t>dessas bir kısım münafıklar, o halet-i içtimaiyeden istifade ettiler denilmiş.</w:t>
      </w:r>
      <w:r w:rsidR="009C4A96">
        <w:rPr>
          <w:rStyle w:val="FootnoteReference"/>
          <w:rFonts w:ascii="Calibri" w:hAnsi="Calibri" w:cs="Calibri"/>
          <w:sz w:val="24"/>
          <w:szCs w:val="24"/>
        </w:rPr>
        <w:footnoteReference w:id="8"/>
      </w:r>
      <w:r w:rsidRPr="000D2B89">
        <w:rPr>
          <w:rFonts w:ascii="Calibri" w:hAnsi="Calibri" w:cs="Calibri"/>
          <w:sz w:val="24"/>
          <w:szCs w:val="24"/>
        </w:rPr>
        <w:t xml:space="preserve"> Demek o hâdisatın</w:t>
      </w:r>
      <w:r>
        <w:rPr>
          <w:rFonts w:ascii="Calibri" w:hAnsi="Calibri" w:cs="Calibri"/>
          <w:sz w:val="24"/>
          <w:szCs w:val="24"/>
        </w:rPr>
        <w:t xml:space="preserve"> </w:t>
      </w:r>
      <w:r w:rsidRPr="000D2B89">
        <w:rPr>
          <w:rFonts w:ascii="Calibri" w:hAnsi="Calibri" w:cs="Calibri"/>
          <w:sz w:val="24"/>
          <w:szCs w:val="24"/>
        </w:rPr>
        <w:t>önünü almak, o vakitteki hayat-ı içtimaiyeyi ve muhtelif efkârı ıslahla olurdu. Yoksa bir-iki müfsidin keşfedilmesiyle olmazdı.</w:t>
      </w:r>
    </w:p>
    <w:p w:rsidR="000D2B89" w:rsidRDefault="000D2B89" w:rsidP="000B610F">
      <w:pPr>
        <w:spacing w:before="120" w:after="0" w:line="240" w:lineRule="auto"/>
        <w:jc w:val="both"/>
        <w:rPr>
          <w:rFonts w:ascii="Calibri" w:hAnsi="Calibri" w:cs="Calibri"/>
          <w:sz w:val="24"/>
          <w:szCs w:val="24"/>
        </w:rPr>
      </w:pPr>
      <w:r w:rsidRPr="00216C59">
        <w:rPr>
          <w:rFonts w:ascii="Calibri" w:hAnsi="Calibri" w:cs="Calibri"/>
          <w:b/>
          <w:bCs/>
          <w:sz w:val="24"/>
          <w:szCs w:val="24"/>
        </w:rPr>
        <w:t>Eğer denilse:</w:t>
      </w:r>
      <w:r w:rsidRPr="000D2B89">
        <w:rPr>
          <w:rFonts w:ascii="Calibri" w:hAnsi="Calibri" w:cs="Calibri"/>
          <w:sz w:val="24"/>
          <w:szCs w:val="24"/>
        </w:rPr>
        <w:t xml:space="preserve"> Hazret-i Ömer'in (R.A.) minber üstünde, bir aylık mesafede bulunan Sâriye namındaki bir kumandanına </w:t>
      </w:r>
      <w:r w:rsidRPr="009C4A96">
        <w:rPr>
          <w:rFonts w:ascii="Calibri" w:hAnsi="Calibri" w:cs="Calibri"/>
          <w:color w:val="FF0000"/>
          <w:sz w:val="28"/>
          <w:szCs w:val="28"/>
          <w:rtl/>
        </w:rPr>
        <w:t>يَا سَارِيَةُ اَلْجَبَلَ اَلْجَبَلَ</w:t>
      </w:r>
      <w:r w:rsidRPr="000D2B89">
        <w:rPr>
          <w:rFonts w:ascii="Calibri" w:hAnsi="Calibri" w:cs="Calibri"/>
          <w:sz w:val="24"/>
          <w:szCs w:val="24"/>
        </w:rPr>
        <w:t xml:space="preserve"> deyip, Sâriye'ye işittirip, sevk-ül ceyş noktasından zaferine sebebiyet veren kerametkârane kumandası ne derece keskin nazarlı olduğunu gösterdiği halde, neden yanındaki katili Firuz'u o keskin nazar-ı velayetiyle görmedi?</w:t>
      </w:r>
    </w:p>
    <w:p w:rsidR="000D2B89" w:rsidRDefault="000D2B89" w:rsidP="000B610F">
      <w:pPr>
        <w:spacing w:before="120" w:after="0" w:line="240" w:lineRule="auto"/>
        <w:jc w:val="both"/>
        <w:rPr>
          <w:rFonts w:ascii="Calibri" w:hAnsi="Calibri" w:cs="Calibri"/>
          <w:sz w:val="24"/>
          <w:szCs w:val="24"/>
        </w:rPr>
      </w:pPr>
      <w:r w:rsidRPr="000D2B89">
        <w:rPr>
          <w:rFonts w:ascii="Calibri" w:hAnsi="Calibri" w:cs="Calibri"/>
          <w:sz w:val="24"/>
          <w:szCs w:val="24"/>
        </w:rPr>
        <w:t xml:space="preserve">Elcevab: Hazret-i Yakub Aleyhisselâm'ın verdiği cevab ile cevab veririz. {(Haşiye): </w:t>
      </w:r>
      <w:r w:rsidRPr="009C4A96">
        <w:rPr>
          <w:rFonts w:ascii="Calibri" w:hAnsi="Calibri" w:cs="Calibri"/>
          <w:color w:val="FF0000"/>
          <w:sz w:val="28"/>
          <w:szCs w:val="28"/>
          <w:rtl/>
        </w:rPr>
        <w:t>زِ مِصْرَشْ بُوىِ پِيرَاهَنْ شِنِيدِى چِرَا دَرْ چَاهِ كَنْعَانَشْ نَدِيدِى بَگُفْتْ اَحْوَالِ مَا بَرْقِ جِهَانَسْتْ دَمِى پَيْدَا و دِيگَرْ دَمْ نِهَانَسْتْ گَهِى بَرْ طَارُمِ اَعْلَى نِشِينَمْ گَهِى بَرْ پُشْتِ پَاىِ خُودْ نَبِينَم</w:t>
      </w:r>
      <w:r w:rsidRPr="009C4A96">
        <w:rPr>
          <w:rFonts w:ascii="Calibri" w:hAnsi="Calibri" w:cs="Calibri"/>
          <w:color w:val="FF0000"/>
          <w:sz w:val="28"/>
          <w:szCs w:val="28"/>
        </w:rPr>
        <w:t xml:space="preserve"> </w:t>
      </w:r>
      <w:r w:rsidRPr="000D2B89">
        <w:rPr>
          <w:rFonts w:ascii="Calibri" w:hAnsi="Calibri" w:cs="Calibri"/>
          <w:sz w:val="24"/>
          <w:szCs w:val="24"/>
        </w:rPr>
        <w:t>Yani: Hazret-i Yakub'dan sorulmuş ki: "Ne için Mısır'dan gelen gömleğinin kokusunu işittin de, yakınında bulunan Ken'an Kuyusundaki Yusuf'u görmedin?" Cevaben demiş ki: "Bizim halimiz şimşekler gibidir; bazan görünür, bazan saklanır. Bazı vakit olur ki, en yüksek mevkide oturup her tarafı görüyoruz gibi oluruz. Bazı vakitte de ayağımızın üstünü göremiyoruz."</w:t>
      </w:r>
    </w:p>
    <w:p w:rsidR="000D2B89" w:rsidRDefault="000D2B89" w:rsidP="000B610F">
      <w:pPr>
        <w:spacing w:before="120" w:after="0" w:line="240" w:lineRule="auto"/>
        <w:jc w:val="both"/>
        <w:rPr>
          <w:rFonts w:ascii="Calibri" w:hAnsi="Calibri" w:cs="Calibri"/>
          <w:sz w:val="24"/>
          <w:szCs w:val="24"/>
        </w:rPr>
      </w:pPr>
      <w:r w:rsidRPr="000D2B89">
        <w:rPr>
          <w:rFonts w:ascii="Calibri" w:hAnsi="Calibri" w:cs="Calibri"/>
          <w:sz w:val="24"/>
          <w:szCs w:val="24"/>
        </w:rPr>
        <w:t xml:space="preserve">Elhasıl: İnsan her ne kadar fâil-i muhtar ise de, fakat </w:t>
      </w:r>
      <w:r w:rsidRPr="009C4A96">
        <w:rPr>
          <w:rFonts w:ascii="Calibri" w:hAnsi="Calibri" w:cs="Calibri"/>
          <w:color w:val="FF0000"/>
          <w:sz w:val="28"/>
          <w:szCs w:val="28"/>
          <w:rtl/>
        </w:rPr>
        <w:t>وَمَا تَشَاؤُنَ اِلاَّ اَنْ يَشَاءَ اللّٰهُ</w:t>
      </w:r>
      <w:r w:rsidRPr="000D2B89">
        <w:rPr>
          <w:rFonts w:ascii="Calibri" w:hAnsi="Calibri" w:cs="Calibri"/>
          <w:sz w:val="24"/>
          <w:szCs w:val="24"/>
        </w:rPr>
        <w:t xml:space="preserve"> sırrınca, meşiet-i İlahiye asıldır ve kader hâkimdir. Meşiet-i İlahiye, meşiet-i insaniyeyi geri verir.</w:t>
      </w:r>
      <w:r w:rsidR="006A01C5">
        <w:rPr>
          <w:rStyle w:val="FootnoteReference"/>
          <w:rFonts w:ascii="Calibri" w:hAnsi="Calibri" w:cs="Calibri"/>
          <w:sz w:val="24"/>
          <w:szCs w:val="24"/>
        </w:rPr>
        <w:footnoteReference w:id="9"/>
      </w:r>
    </w:p>
    <w:sectPr w:rsidR="000D2B89" w:rsidSect="00B860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38A" w:rsidRDefault="00D9738A" w:rsidP="009C4A96">
      <w:pPr>
        <w:spacing w:after="0" w:line="240" w:lineRule="auto"/>
      </w:pPr>
      <w:r>
        <w:separator/>
      </w:r>
    </w:p>
  </w:endnote>
  <w:endnote w:type="continuationSeparator" w:id="1">
    <w:p w:rsidR="00D9738A" w:rsidRDefault="00D9738A" w:rsidP="009C4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38A" w:rsidRDefault="00D9738A" w:rsidP="009C4A96">
      <w:pPr>
        <w:spacing w:after="0" w:line="240" w:lineRule="auto"/>
      </w:pPr>
      <w:r>
        <w:separator/>
      </w:r>
    </w:p>
  </w:footnote>
  <w:footnote w:type="continuationSeparator" w:id="1">
    <w:p w:rsidR="00D9738A" w:rsidRDefault="00D9738A" w:rsidP="009C4A96">
      <w:pPr>
        <w:spacing w:after="0" w:line="240" w:lineRule="auto"/>
      </w:pPr>
      <w:r>
        <w:continuationSeparator/>
      </w:r>
    </w:p>
  </w:footnote>
  <w:footnote w:id="2">
    <w:p w:rsidR="000B610F" w:rsidRPr="000B610F" w:rsidRDefault="000B610F" w:rsidP="000B610F">
      <w:pPr>
        <w:pStyle w:val="Footnote"/>
        <w:spacing w:before="120"/>
        <w:ind w:left="0" w:firstLine="0"/>
        <w:rPr>
          <w:rFonts w:ascii="Calibri" w:hAnsi="Calibri" w:cs="Calibri"/>
        </w:rPr>
      </w:pPr>
      <w:r w:rsidRPr="000B610F">
        <w:rPr>
          <w:rStyle w:val="DipnotKarakterleri"/>
          <w:rFonts w:ascii="Calibri" w:hAnsi="Calibri" w:cs="Calibri"/>
        </w:rPr>
        <w:footnoteRef/>
      </w:r>
      <w:r w:rsidRPr="000B610F">
        <w:rPr>
          <w:rFonts w:ascii="Calibri" w:hAnsi="Calibri" w:cs="Calibri"/>
          <w:i/>
          <w:iCs/>
          <w:sz w:val="24"/>
          <w:szCs w:val="24"/>
        </w:rPr>
        <w:t>(Farklı derslerde okunmuş farklı derlemelerin birleştirilmesiyle hazırlanmıştır.)</w:t>
      </w:r>
    </w:p>
  </w:footnote>
  <w:footnote w:id="3">
    <w:p w:rsidR="00B8561F" w:rsidRPr="000B610F" w:rsidRDefault="00B8561F" w:rsidP="000B610F">
      <w:pPr>
        <w:spacing w:before="120" w:after="0" w:line="240" w:lineRule="auto"/>
        <w:jc w:val="both"/>
        <w:rPr>
          <w:rFonts w:ascii="Calibri" w:hAnsi="Calibri" w:cs="Calibri"/>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b/>
          <w:bCs/>
          <w:sz w:val="24"/>
          <w:szCs w:val="24"/>
        </w:rPr>
        <w:t>Böyle derslerde zamanımıza bakan hissi dersleri nazara almak unutulmamalıdır.</w:t>
      </w:r>
    </w:p>
  </w:footnote>
  <w:footnote w:id="4">
    <w:p w:rsidR="009C7D29" w:rsidRPr="000B610F" w:rsidRDefault="009C7D29" w:rsidP="000B610F">
      <w:pPr>
        <w:spacing w:before="120" w:after="0" w:line="240" w:lineRule="auto"/>
        <w:jc w:val="both"/>
        <w:rPr>
          <w:rFonts w:ascii="Calibri" w:hAnsi="Calibri" w:cs="Calibri"/>
          <w:b/>
          <w:bCs/>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b/>
          <w:bCs/>
          <w:sz w:val="24"/>
          <w:szCs w:val="24"/>
        </w:rPr>
        <w:t>Zahir-i Şeriat: Şeriatça avam, havas, herkesin bilmesi gerekli olan Şeriatın zahir hükümleridir. Bu hükümlerdeki hikmetlere de hakikat denilir.</w:t>
      </w:r>
    </w:p>
    <w:p w:rsidR="009C7D29" w:rsidRPr="000B610F" w:rsidRDefault="009C7D29" w:rsidP="000B610F">
      <w:pPr>
        <w:spacing w:before="120" w:after="0" w:line="240" w:lineRule="auto"/>
        <w:jc w:val="both"/>
        <w:rPr>
          <w:rFonts w:ascii="Calibri" w:hAnsi="Calibri" w:cs="Calibri"/>
          <w:b/>
          <w:bCs/>
          <w:sz w:val="24"/>
          <w:szCs w:val="24"/>
        </w:rPr>
      </w:pPr>
      <w:r w:rsidRPr="000B610F">
        <w:rPr>
          <w:rFonts w:ascii="Calibri" w:hAnsi="Calibri" w:cs="Calibri"/>
          <w:sz w:val="24"/>
          <w:szCs w:val="24"/>
        </w:rPr>
        <w:t xml:space="preserve">“namaz, zekat, orucun vücubu ve katl, zina ve şarabın haramiyeti gibi malûm olan ahkâm-ı kat'iyye-i İslâmiye mühmel kalıyor. Avam-ı nas, onların vücubunu ve haramiyetini ders almağa muhtaç değiller. Belki teşvik ve ihtar ile o ahkâm-ı kudsiyeyi hatırlatıp, İslâmiyet damarını ve iman hissini tahrik etmekle imtisallerine teşvik ve tezkire ve ihtara muhtaçtırlar.” </w:t>
      </w:r>
      <w:r w:rsidRPr="000B610F">
        <w:rPr>
          <w:rFonts w:ascii="Calibri" w:hAnsi="Calibri" w:cs="Calibri"/>
          <w:b/>
          <w:bCs/>
          <w:sz w:val="24"/>
          <w:szCs w:val="24"/>
        </w:rPr>
        <w:t>Sözler (483)</w:t>
      </w:r>
    </w:p>
    <w:p w:rsidR="00F34E99" w:rsidRPr="000B610F" w:rsidRDefault="009C7D29" w:rsidP="000B610F">
      <w:pPr>
        <w:spacing w:before="120" w:after="0" w:line="240" w:lineRule="auto"/>
        <w:jc w:val="both"/>
        <w:rPr>
          <w:rFonts w:ascii="Calibri" w:hAnsi="Calibri" w:cs="Calibri"/>
          <w:sz w:val="24"/>
          <w:szCs w:val="24"/>
        </w:rPr>
      </w:pPr>
      <w:r w:rsidRPr="000B610F">
        <w:rPr>
          <w:rFonts w:ascii="Calibri" w:hAnsi="Calibri" w:cs="Calibri"/>
          <w:sz w:val="24"/>
          <w:szCs w:val="24"/>
        </w:rPr>
        <w:t>“Tevfik-i İlahî refiki olan adam, tarîkat berzahına girmeden zahirden hakikate geçebilir. Evet Kur'andan, hakikat-ı tarîkatı -tarîkatsız- feyiz suretiyle gördüm ve bir parça aldım. Ve keza maksud-u bizzât olan ilimlere ulûm-u âliyeyi okumaksızın îsal edici bir yol buldum.</w:t>
      </w:r>
    </w:p>
    <w:p w:rsidR="009C7D29" w:rsidRPr="000B610F" w:rsidRDefault="00F34E99" w:rsidP="000B610F">
      <w:pPr>
        <w:spacing w:before="120" w:after="0" w:line="240" w:lineRule="auto"/>
        <w:jc w:val="both"/>
        <w:rPr>
          <w:rFonts w:ascii="Calibri" w:hAnsi="Calibri" w:cs="Calibri"/>
        </w:rPr>
      </w:pPr>
      <w:r w:rsidRPr="000B610F">
        <w:rPr>
          <w:rFonts w:ascii="Calibri" w:hAnsi="Calibri" w:cs="Calibri"/>
          <w:sz w:val="24"/>
          <w:szCs w:val="24"/>
        </w:rPr>
        <w:t>Seri-üs seyr olan bu zamanın evlâdına, kısa ve selâmet bir tarîkı ihsan etmek, rahmet-i hâkimenin şânındandır.</w:t>
      </w:r>
      <w:r w:rsidR="009C7D29" w:rsidRPr="000B610F">
        <w:rPr>
          <w:rFonts w:ascii="Calibri" w:hAnsi="Calibri" w:cs="Calibri"/>
          <w:sz w:val="24"/>
          <w:szCs w:val="24"/>
        </w:rPr>
        <w:t xml:space="preserve">” </w:t>
      </w:r>
      <w:r w:rsidR="009C7D29" w:rsidRPr="000B610F">
        <w:rPr>
          <w:rFonts w:ascii="Calibri" w:hAnsi="Calibri" w:cs="Calibri"/>
          <w:b/>
          <w:bCs/>
          <w:sz w:val="24"/>
          <w:szCs w:val="24"/>
        </w:rPr>
        <w:t>Mesnevi-i Nuriye (212)</w:t>
      </w:r>
    </w:p>
  </w:footnote>
  <w:footnote w:id="5">
    <w:p w:rsidR="00F34E99" w:rsidRPr="000B610F" w:rsidRDefault="00F34E99" w:rsidP="000B610F">
      <w:pPr>
        <w:pStyle w:val="FootnoteText"/>
        <w:spacing w:before="120"/>
        <w:jc w:val="both"/>
        <w:rPr>
          <w:rFonts w:ascii="Calibri" w:hAnsi="Calibri" w:cs="Calibri"/>
          <w:b/>
          <w:bCs/>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b/>
          <w:bCs/>
          <w:sz w:val="24"/>
          <w:szCs w:val="24"/>
        </w:rPr>
        <w:t>Sırr-ı akrebiyet meselesi</w:t>
      </w:r>
      <w:r w:rsidR="00B30B70" w:rsidRPr="000B610F">
        <w:rPr>
          <w:rFonts w:ascii="Calibri" w:hAnsi="Calibri" w:cs="Calibri"/>
          <w:b/>
          <w:bCs/>
          <w:sz w:val="24"/>
          <w:szCs w:val="24"/>
        </w:rPr>
        <w:t>:</w:t>
      </w:r>
      <w:r w:rsidRPr="000B610F">
        <w:rPr>
          <w:rFonts w:ascii="Calibri" w:hAnsi="Calibri" w:cs="Calibri"/>
          <w:b/>
          <w:bCs/>
          <w:sz w:val="24"/>
          <w:szCs w:val="24"/>
        </w:rPr>
        <w:t xml:space="preserve"> </w:t>
      </w:r>
      <w:r w:rsidR="00B30B70" w:rsidRPr="000B610F">
        <w:rPr>
          <w:rFonts w:ascii="Calibri" w:hAnsi="Calibri" w:cs="Calibri"/>
          <w:b/>
          <w:bCs/>
          <w:sz w:val="24"/>
          <w:szCs w:val="24"/>
        </w:rPr>
        <w:t>D</w:t>
      </w:r>
      <w:r w:rsidRPr="000B610F">
        <w:rPr>
          <w:rFonts w:ascii="Calibri" w:hAnsi="Calibri" w:cs="Calibri"/>
          <w:b/>
          <w:bCs/>
          <w:sz w:val="24"/>
          <w:szCs w:val="24"/>
        </w:rPr>
        <w:t>ünyaperestlikten, sef</w:t>
      </w:r>
      <w:r w:rsidR="00B30B70" w:rsidRPr="000B610F">
        <w:rPr>
          <w:rFonts w:ascii="Calibri" w:hAnsi="Calibri" w:cs="Calibri"/>
          <w:b/>
          <w:bCs/>
          <w:sz w:val="24"/>
          <w:szCs w:val="24"/>
        </w:rPr>
        <w:t>ahe</w:t>
      </w:r>
      <w:r w:rsidRPr="000B610F">
        <w:rPr>
          <w:rFonts w:ascii="Calibri" w:hAnsi="Calibri" w:cs="Calibri"/>
          <w:b/>
          <w:bCs/>
          <w:sz w:val="24"/>
          <w:szCs w:val="24"/>
        </w:rPr>
        <w:t>tlerden</w:t>
      </w:r>
      <w:r w:rsidR="00DC56B7" w:rsidRPr="000B610F">
        <w:rPr>
          <w:rFonts w:ascii="Calibri" w:hAnsi="Calibri" w:cs="Calibri"/>
          <w:b/>
          <w:bCs/>
          <w:sz w:val="24"/>
          <w:szCs w:val="24"/>
        </w:rPr>
        <w:t xml:space="preserve"> uzak durup, teveccüh-ü İlahi cihetinde </w:t>
      </w:r>
      <w:r w:rsidR="00B30B70" w:rsidRPr="000B610F">
        <w:rPr>
          <w:rFonts w:ascii="Calibri" w:hAnsi="Calibri" w:cs="Calibri"/>
          <w:b/>
          <w:bCs/>
          <w:sz w:val="24"/>
          <w:szCs w:val="24"/>
        </w:rPr>
        <w:t xml:space="preserve">kazanılan </w:t>
      </w:r>
      <w:r w:rsidR="00DC56B7" w:rsidRPr="000B610F">
        <w:rPr>
          <w:rFonts w:ascii="Calibri" w:hAnsi="Calibri" w:cs="Calibri"/>
          <w:b/>
          <w:bCs/>
          <w:sz w:val="24"/>
          <w:szCs w:val="24"/>
        </w:rPr>
        <w:t xml:space="preserve">inkişafat, letafet ve </w:t>
      </w:r>
      <w:r w:rsidR="00B30B70" w:rsidRPr="000B610F">
        <w:rPr>
          <w:rFonts w:ascii="Calibri" w:hAnsi="Calibri" w:cs="Calibri"/>
          <w:b/>
          <w:bCs/>
          <w:sz w:val="24"/>
          <w:szCs w:val="24"/>
        </w:rPr>
        <w:t>nuraniyet</w:t>
      </w:r>
      <w:r w:rsidR="00DC56B7" w:rsidRPr="000B610F">
        <w:rPr>
          <w:rFonts w:ascii="Calibri" w:hAnsi="Calibri" w:cs="Calibri"/>
          <w:b/>
          <w:bCs/>
          <w:sz w:val="24"/>
          <w:szCs w:val="24"/>
        </w:rPr>
        <w:t xml:space="preserve">-i ruhiye </w:t>
      </w:r>
      <w:r w:rsidR="00B30B70" w:rsidRPr="000B610F">
        <w:rPr>
          <w:rFonts w:ascii="Calibri" w:hAnsi="Calibri" w:cs="Calibri"/>
          <w:b/>
          <w:bCs/>
          <w:sz w:val="24"/>
          <w:szCs w:val="24"/>
        </w:rPr>
        <w:t>derecesinde Esma-i İlahiye kişiye tecelli eder v</w:t>
      </w:r>
      <w:r w:rsidR="00DC56B7" w:rsidRPr="000B610F">
        <w:rPr>
          <w:rFonts w:ascii="Calibri" w:hAnsi="Calibri" w:cs="Calibri"/>
          <w:b/>
          <w:bCs/>
          <w:sz w:val="24"/>
          <w:szCs w:val="24"/>
        </w:rPr>
        <w:t xml:space="preserve">e Esmaya mazhar ve ma’kes </w:t>
      </w:r>
      <w:r w:rsidR="00B30B70" w:rsidRPr="000B610F">
        <w:rPr>
          <w:rFonts w:ascii="Calibri" w:hAnsi="Calibri" w:cs="Calibri"/>
          <w:b/>
          <w:bCs/>
          <w:sz w:val="24"/>
          <w:szCs w:val="24"/>
        </w:rPr>
        <w:t>olu</w:t>
      </w:r>
      <w:r w:rsidR="00DC56B7" w:rsidRPr="000B610F">
        <w:rPr>
          <w:rFonts w:ascii="Calibri" w:hAnsi="Calibri" w:cs="Calibri"/>
          <w:b/>
          <w:bCs/>
          <w:sz w:val="24"/>
          <w:szCs w:val="24"/>
        </w:rPr>
        <w:t>nu</w:t>
      </w:r>
      <w:r w:rsidR="00B30B70" w:rsidRPr="000B610F">
        <w:rPr>
          <w:rFonts w:ascii="Calibri" w:hAnsi="Calibri" w:cs="Calibri"/>
          <w:b/>
          <w:bCs/>
          <w:sz w:val="24"/>
          <w:szCs w:val="24"/>
        </w:rPr>
        <w:t xml:space="preserve">r. </w:t>
      </w:r>
      <w:r w:rsidR="00DC56B7" w:rsidRPr="000B610F">
        <w:rPr>
          <w:rFonts w:ascii="Calibri" w:hAnsi="Calibri" w:cs="Calibri"/>
          <w:b/>
          <w:bCs/>
          <w:sz w:val="24"/>
          <w:szCs w:val="24"/>
        </w:rPr>
        <w:t xml:space="preserve">Yani kişi Allah’ın teveccühüne mazhar olur. </w:t>
      </w:r>
      <w:r w:rsidR="00B30B70" w:rsidRPr="000B610F">
        <w:rPr>
          <w:rFonts w:ascii="Calibri" w:hAnsi="Calibri" w:cs="Calibri"/>
          <w:b/>
          <w:bCs/>
          <w:sz w:val="24"/>
          <w:szCs w:val="24"/>
        </w:rPr>
        <w:t xml:space="preserve">Bu akrebiyet mi’racta </w:t>
      </w:r>
      <w:r w:rsidR="00DC56B7" w:rsidRPr="000B610F">
        <w:rPr>
          <w:rFonts w:ascii="Calibri" w:hAnsi="Calibri" w:cs="Calibri"/>
          <w:b/>
          <w:bCs/>
          <w:sz w:val="24"/>
          <w:szCs w:val="24"/>
        </w:rPr>
        <w:t>en mükemmel</w:t>
      </w:r>
      <w:r w:rsidR="00B30B70" w:rsidRPr="000B610F">
        <w:rPr>
          <w:rFonts w:ascii="Calibri" w:hAnsi="Calibri" w:cs="Calibri"/>
          <w:b/>
          <w:bCs/>
          <w:sz w:val="24"/>
          <w:szCs w:val="24"/>
        </w:rPr>
        <w:t xml:space="preserve"> derecesiyle zuhur etti.</w:t>
      </w:r>
    </w:p>
    <w:p w:rsidR="00B30B70" w:rsidRPr="000B610F" w:rsidRDefault="00B30B70" w:rsidP="000B610F">
      <w:pPr>
        <w:pStyle w:val="FootnoteText"/>
        <w:spacing w:before="120"/>
        <w:jc w:val="both"/>
        <w:rPr>
          <w:rFonts w:ascii="Calibri" w:hAnsi="Calibri" w:cs="Calibri"/>
        </w:rPr>
      </w:pPr>
      <w:r w:rsidRPr="000B610F">
        <w:rPr>
          <w:rFonts w:ascii="Calibri" w:hAnsi="Calibri" w:cs="Calibri"/>
          <w:sz w:val="24"/>
          <w:szCs w:val="24"/>
        </w:rPr>
        <w:t>“İnsanın câmiiyeti ve şecere-i kâinatın en münevver meyvesi olduğundan, bütün kâinatta cilveleri tezahür eden esma-i hüsnayı, birden âyine-i ruhunda gösterebilmesi cihetiyle Cenab-ı Hak, tecelli-i zâtıyla ve esma-i hüsnanın a'zamî mertebede, nev'-i insanın manen en a'zam bir ferdine, tecelli-i a'zam tezahür eder ki; bu tezahür ve tecelli, Mi'rac-ı Ahmedî (A.S.M.) sırrıdır ki; onun velayeti, risaletine mebde' olur. Velayet ki; zıllden geçer, ikinci temsilin birinci adamına benzer. Risalette zıll yoktur, doğrudan doğruya Zât-ı Zülcelal'in ehadiyetine bakar, ikinci temsilin ikinci adamına benzer. Mi'rac ise, velayet-i Ahmediyenin (A.S.M.) keramet-i kübrası, hem mertebe-i ulyâsı olduğundan, risalet mertebesine inkılab etmiş. Mi'racın bâtını velayettir, halktan Hakk'a gitmiş. Zahir-i Mi'rac risalettir, Hak'tan halka geliyor. Velayet, kurbiyet meratibinde sülûktur. Çok meratibin tayyına ve bir derece zamana muhtaçtır. Nur-u a'zam olan risalet ise, akrebiyet-i İlahiyenin inkişafı sırrına bakar ki, bir ân-ı seyyale kâfidir. Onun için hadîste denilmiş: "Bir anda dönmüş gelmiş."</w:t>
      </w:r>
      <w:r w:rsidR="002D354A" w:rsidRPr="000B610F">
        <w:rPr>
          <w:rFonts w:ascii="Calibri" w:hAnsi="Calibri" w:cs="Calibri"/>
          <w:sz w:val="24"/>
          <w:szCs w:val="24"/>
        </w:rPr>
        <w:t xml:space="preserve"> </w:t>
      </w:r>
      <w:r w:rsidRPr="000B610F">
        <w:rPr>
          <w:rFonts w:ascii="Calibri" w:hAnsi="Calibri" w:cs="Calibri"/>
          <w:b/>
          <w:bCs/>
          <w:sz w:val="24"/>
          <w:szCs w:val="24"/>
        </w:rPr>
        <w:t>Sözler (562)</w:t>
      </w:r>
    </w:p>
  </w:footnote>
  <w:footnote w:id="6">
    <w:p w:rsidR="00A252D7" w:rsidRPr="000B610F" w:rsidRDefault="00A252D7" w:rsidP="000B610F">
      <w:pPr>
        <w:spacing w:before="120" w:after="0" w:line="240" w:lineRule="auto"/>
        <w:jc w:val="both"/>
        <w:rPr>
          <w:rFonts w:ascii="Calibri" w:hAnsi="Calibri" w:cs="Calibri"/>
          <w:b/>
          <w:bCs/>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b/>
          <w:bCs/>
          <w:sz w:val="24"/>
          <w:szCs w:val="24"/>
        </w:rPr>
        <w:t>Kitab-ı kâinatı okutan Kur’anın talim ve terbiyesiyle tekamül eden akıl ve kalbi, ilim ve maneviyatı imtizac ettiren meslek.</w:t>
      </w:r>
      <w:r w:rsidR="00F34E99" w:rsidRPr="000B610F">
        <w:rPr>
          <w:rFonts w:ascii="Calibri" w:hAnsi="Calibri" w:cs="Calibri"/>
          <w:b/>
          <w:bCs/>
          <w:sz w:val="24"/>
          <w:szCs w:val="24"/>
        </w:rPr>
        <w:t xml:space="preserve"> </w:t>
      </w:r>
    </w:p>
    <w:p w:rsidR="00A252D7" w:rsidRPr="000B610F" w:rsidRDefault="00A252D7" w:rsidP="000B610F">
      <w:pPr>
        <w:spacing w:before="120" w:after="0" w:line="240" w:lineRule="auto"/>
        <w:jc w:val="both"/>
        <w:rPr>
          <w:rFonts w:ascii="Calibri" w:hAnsi="Calibri" w:cs="Calibri"/>
          <w:sz w:val="24"/>
          <w:szCs w:val="24"/>
        </w:rPr>
      </w:pPr>
      <w:r w:rsidRPr="000B610F">
        <w:rPr>
          <w:rFonts w:ascii="Calibri" w:hAnsi="Calibri" w:cs="Calibri"/>
          <w:sz w:val="24"/>
          <w:szCs w:val="24"/>
        </w:rPr>
        <w:t>“Evliya divanlarını ve ülemanın kitablarını çok mütalaa eden bir kısım zâtlar taraflarından soruldu: "Risale-i Nur'un verdiği zevk ve şevk ve iman ve iz'an onlardan çok kuvvetli olmasının sebebi nedir?"</w:t>
      </w:r>
    </w:p>
    <w:p w:rsidR="00A252D7" w:rsidRPr="000B610F" w:rsidRDefault="00A252D7" w:rsidP="000B610F">
      <w:pPr>
        <w:spacing w:before="120" w:after="0" w:line="240" w:lineRule="auto"/>
        <w:jc w:val="both"/>
        <w:rPr>
          <w:rFonts w:ascii="Calibri" w:hAnsi="Calibri" w:cs="Calibri"/>
          <w:sz w:val="24"/>
          <w:szCs w:val="24"/>
        </w:rPr>
      </w:pPr>
      <w:r w:rsidRPr="000B610F">
        <w:rPr>
          <w:rFonts w:ascii="Calibri" w:hAnsi="Calibri" w:cs="Calibri"/>
          <w:b/>
          <w:bCs/>
          <w:sz w:val="24"/>
          <w:szCs w:val="24"/>
        </w:rPr>
        <w:t>Elcevab:</w:t>
      </w:r>
      <w:r w:rsidRPr="000B610F">
        <w:rPr>
          <w:rFonts w:ascii="Calibri" w:hAnsi="Calibri" w:cs="Calibri"/>
          <w:sz w:val="24"/>
          <w:szCs w:val="24"/>
        </w:rPr>
        <w:t xml:space="preserve"> Eski mübarek zâtların ekser divanları ve ülemanın bir kısım risaleleri imanın ve marifetin neticelerinden ve meyvelerinden ve feyizlerinden bahsederler. Onların zamanlarında imanın esasatına ve köklerine hücum yoktu ve erkân-ı iman sarsılmıyordu. Şimdi ise köklerine ve erkânına şiddetli ve cemaatli bir surette taarruz var. O divanlar ve risalelerin çoğu has mü'minlere ve ferdlere hitab ederler, bu zamanın dehşetli taarruzunu def'edemiyorlar.</w:t>
      </w:r>
      <w:r w:rsidR="003255D2" w:rsidRPr="000B610F">
        <w:rPr>
          <w:rFonts w:ascii="Calibri" w:hAnsi="Calibri" w:cs="Calibri"/>
          <w:sz w:val="24"/>
          <w:szCs w:val="24"/>
        </w:rPr>
        <w:t xml:space="preserve"> </w:t>
      </w:r>
    </w:p>
    <w:p w:rsidR="00A252D7" w:rsidRPr="000B610F" w:rsidRDefault="00A252D7" w:rsidP="000B610F">
      <w:pPr>
        <w:spacing w:before="120" w:after="0" w:line="240" w:lineRule="auto"/>
        <w:jc w:val="both"/>
        <w:rPr>
          <w:rFonts w:ascii="Calibri" w:hAnsi="Calibri" w:cs="Calibri"/>
          <w:b/>
          <w:bCs/>
          <w:sz w:val="24"/>
          <w:szCs w:val="24"/>
        </w:rPr>
      </w:pPr>
      <w:r w:rsidRPr="000B610F">
        <w:rPr>
          <w:rFonts w:ascii="Calibri" w:hAnsi="Calibri" w:cs="Calibri"/>
          <w:sz w:val="24"/>
          <w:szCs w:val="24"/>
        </w:rPr>
        <w:t xml:space="preserve">Risalet-ün Nur ise, Kur'an'ın bir manevî mu'cizesi olarak imanın esasatını kurtarıyor ve mevcud imandan istifade cihetine değil, belki çok deliller ve parlak bürhanlar ile imanın isbatına ve tahkikine ve muhafazasına ve şübehattan kurtarmasına hizmet ettiğinden; herkese bu zamanda ekmek gibi, ilâç gibi lüzumu var olduğunu dikkatle bakanlar hükmediyorlar.” </w:t>
      </w:r>
      <w:r w:rsidRPr="000B610F">
        <w:rPr>
          <w:rFonts w:ascii="Calibri" w:hAnsi="Calibri" w:cs="Calibri"/>
          <w:b/>
          <w:bCs/>
          <w:sz w:val="24"/>
          <w:szCs w:val="24"/>
        </w:rPr>
        <w:t>Kastamonu Lahikası (11)</w:t>
      </w:r>
    </w:p>
    <w:p w:rsidR="00B66F72" w:rsidRPr="000B610F" w:rsidRDefault="00B66F72" w:rsidP="000B610F">
      <w:pPr>
        <w:spacing w:before="120" w:after="0" w:line="240" w:lineRule="auto"/>
        <w:jc w:val="both"/>
        <w:rPr>
          <w:rFonts w:ascii="Calibri" w:hAnsi="Calibri" w:cs="Calibri"/>
          <w:b/>
          <w:bCs/>
          <w:sz w:val="24"/>
          <w:szCs w:val="24"/>
        </w:rPr>
      </w:pPr>
      <w:r w:rsidRPr="000B610F">
        <w:rPr>
          <w:rFonts w:ascii="Calibri" w:hAnsi="Calibri" w:cs="Calibri"/>
          <w:sz w:val="24"/>
          <w:szCs w:val="24"/>
        </w:rPr>
        <w:t xml:space="preserve">“Risalet-ün Nur, sair ülemanın eserleri gibi, yalnız aklın ayağı ve nazarıyla ders vermez ve evliya misillü yalnız kalbin keşf ü zevkiyle hareket etmiyor; belki akıl ve kalbin ittihad ve imtizacı ve ruh vesair letaifin teavünü ayağıyla hareket ederek evc-i a'lâya uçar; taarruz eden felsefenin değil ayağı, belki gözü yetişmediği yerlere çıkar; hakaik-i imaniyeyi kör gözüne de gösterir.” </w:t>
      </w:r>
      <w:r w:rsidRPr="000B610F">
        <w:rPr>
          <w:rFonts w:ascii="Calibri" w:hAnsi="Calibri" w:cs="Calibri"/>
          <w:b/>
          <w:bCs/>
          <w:sz w:val="24"/>
          <w:szCs w:val="24"/>
        </w:rPr>
        <w:t>Kastamonu Lahikası (12)</w:t>
      </w:r>
    </w:p>
    <w:p w:rsidR="00B66F72" w:rsidRPr="000B610F" w:rsidRDefault="00B66F72" w:rsidP="000B610F">
      <w:pPr>
        <w:spacing w:before="120" w:after="0" w:line="240" w:lineRule="auto"/>
        <w:jc w:val="both"/>
        <w:rPr>
          <w:rFonts w:ascii="Calibri" w:hAnsi="Calibri" w:cs="Calibri"/>
          <w:sz w:val="24"/>
          <w:szCs w:val="24"/>
        </w:rPr>
      </w:pPr>
      <w:r w:rsidRPr="000B610F">
        <w:rPr>
          <w:rFonts w:ascii="Calibri" w:hAnsi="Calibri" w:cs="Calibri"/>
          <w:sz w:val="24"/>
          <w:szCs w:val="24"/>
        </w:rPr>
        <w:t>“Sahabelerden ve Tâbiîn ve Tebe-i Tâbiînden en yüksek mertebeli velayet-i kübra sahibi olan zâtlar, nefs-i Kur'andan bütün letaiflerinin hisselerini aldıklarından ve Kur'an onlar için hakikî ve kâfi bir mürşid olduğundan gösteriyor ki: Her vakit Kur'an-ı Hakîm, hakikatları ifade ettiği gibi, velayet-i kübra feyizlerini dahi ehil olanlara ifaza eder.</w:t>
      </w:r>
    </w:p>
    <w:p w:rsidR="00B66F72" w:rsidRPr="000B610F" w:rsidRDefault="00B66F72" w:rsidP="000B610F">
      <w:pPr>
        <w:spacing w:before="120" w:after="0" w:line="240" w:lineRule="auto"/>
        <w:jc w:val="both"/>
        <w:rPr>
          <w:rFonts w:ascii="Calibri" w:hAnsi="Calibri" w:cs="Calibri"/>
          <w:sz w:val="24"/>
          <w:szCs w:val="24"/>
        </w:rPr>
      </w:pPr>
      <w:r w:rsidRPr="000B610F">
        <w:rPr>
          <w:rFonts w:ascii="Calibri" w:hAnsi="Calibri" w:cs="Calibri"/>
          <w:sz w:val="24"/>
          <w:szCs w:val="24"/>
        </w:rPr>
        <w:t>Evet zahirden hakikata geçmek iki suretledir:</w:t>
      </w:r>
    </w:p>
    <w:p w:rsidR="00B66F72" w:rsidRPr="000B610F" w:rsidRDefault="00B66F72" w:rsidP="000B610F">
      <w:pPr>
        <w:spacing w:before="120" w:after="0" w:line="240" w:lineRule="auto"/>
        <w:jc w:val="both"/>
        <w:rPr>
          <w:rFonts w:ascii="Calibri" w:hAnsi="Calibri" w:cs="Calibri"/>
          <w:sz w:val="24"/>
          <w:szCs w:val="24"/>
        </w:rPr>
      </w:pPr>
      <w:r w:rsidRPr="000B610F">
        <w:rPr>
          <w:rFonts w:ascii="Calibri" w:hAnsi="Calibri" w:cs="Calibri"/>
          <w:sz w:val="24"/>
          <w:szCs w:val="24"/>
        </w:rPr>
        <w:t>Biri: Tarîkat berzahına girip, seyr ü sülûk ile kat'-ı meratib ederek hakikata geçmektir.</w:t>
      </w:r>
    </w:p>
    <w:p w:rsidR="00B66F72" w:rsidRPr="000B610F" w:rsidRDefault="00B66F72" w:rsidP="000B610F">
      <w:pPr>
        <w:spacing w:before="120" w:after="0" w:line="240" w:lineRule="auto"/>
        <w:jc w:val="both"/>
        <w:rPr>
          <w:rFonts w:ascii="Calibri" w:hAnsi="Calibri" w:cs="Calibri"/>
          <w:b/>
          <w:bCs/>
          <w:sz w:val="24"/>
          <w:szCs w:val="24"/>
        </w:rPr>
      </w:pPr>
      <w:r w:rsidRPr="000B610F">
        <w:rPr>
          <w:rFonts w:ascii="Calibri" w:hAnsi="Calibri" w:cs="Calibri"/>
          <w:sz w:val="24"/>
          <w:szCs w:val="24"/>
        </w:rPr>
        <w:t xml:space="preserve">İkinci Suret: Doğrudan doğruya, tarîkat berzahına uğramadan, lütf-u İlahî ile hakikata geçmektir ki, Sahabeye ve Tâbiîne has ve yüksek ve kısa tarîk şudur. Demek hakaik-i Kur'aniyeden tereşşuh eden Nurlar ve o Nurlara tercümanlık eden Sözler, o hâssaya mâlik olabilirler ve mâliktirler.” </w:t>
      </w:r>
      <w:r w:rsidRPr="000B610F">
        <w:rPr>
          <w:rFonts w:ascii="Calibri" w:hAnsi="Calibri" w:cs="Calibri"/>
          <w:b/>
          <w:bCs/>
          <w:sz w:val="24"/>
          <w:szCs w:val="24"/>
        </w:rPr>
        <w:t>Mektubat (356)</w:t>
      </w:r>
    </w:p>
    <w:p w:rsidR="00B30B70" w:rsidRPr="000B610F" w:rsidRDefault="00B30B70" w:rsidP="000B610F">
      <w:pPr>
        <w:spacing w:before="120" w:after="0" w:line="240" w:lineRule="auto"/>
        <w:jc w:val="both"/>
        <w:rPr>
          <w:rFonts w:ascii="Calibri" w:hAnsi="Calibri" w:cs="Calibri"/>
          <w:i/>
          <w:iCs/>
          <w:sz w:val="24"/>
          <w:szCs w:val="24"/>
        </w:rPr>
      </w:pPr>
      <w:r w:rsidRPr="000B610F">
        <w:rPr>
          <w:rFonts w:ascii="Calibri" w:hAnsi="Calibri" w:cs="Calibri"/>
          <w:i/>
          <w:iCs/>
          <w:sz w:val="24"/>
          <w:szCs w:val="24"/>
        </w:rPr>
        <w:t xml:space="preserve">(Bakınız: </w:t>
      </w:r>
      <w:r w:rsidRPr="000B610F">
        <w:rPr>
          <w:rFonts w:ascii="Calibri" w:hAnsi="Calibri" w:cs="Calibri"/>
          <w:i/>
          <w:iCs/>
          <w:sz w:val="24"/>
          <w:szCs w:val="24"/>
          <w:highlight w:val="yellow"/>
        </w:rPr>
        <w:t>Velayet-i Kübra</w:t>
      </w:r>
      <w:r w:rsidRPr="000B610F">
        <w:rPr>
          <w:rFonts w:ascii="Calibri" w:hAnsi="Calibri" w:cs="Calibri"/>
          <w:i/>
          <w:iCs/>
          <w:sz w:val="24"/>
          <w:szCs w:val="24"/>
        </w:rPr>
        <w:t xml:space="preserve">, </w:t>
      </w:r>
      <w:r w:rsidRPr="000B610F">
        <w:rPr>
          <w:rFonts w:ascii="Calibri" w:hAnsi="Calibri" w:cs="Calibri"/>
          <w:i/>
          <w:iCs/>
          <w:sz w:val="24"/>
          <w:szCs w:val="24"/>
          <w:highlight w:val="yellow"/>
        </w:rPr>
        <w:t>Veraset-i Nübüvvet</w:t>
      </w:r>
      <w:r w:rsidRPr="000B610F">
        <w:rPr>
          <w:rFonts w:ascii="Calibri" w:hAnsi="Calibri" w:cs="Calibri"/>
          <w:i/>
          <w:iCs/>
          <w:sz w:val="24"/>
          <w:szCs w:val="24"/>
        </w:rPr>
        <w:t xml:space="preserve"> ve </w:t>
      </w:r>
      <w:r w:rsidRPr="000B610F">
        <w:rPr>
          <w:rFonts w:ascii="Calibri" w:hAnsi="Calibri" w:cs="Calibri"/>
          <w:i/>
          <w:iCs/>
          <w:sz w:val="24"/>
          <w:szCs w:val="24"/>
          <w:highlight w:val="yellow"/>
        </w:rPr>
        <w:t>Kitab-ı Kainatı Okumak Mesleği</w:t>
      </w:r>
      <w:r w:rsidRPr="000B610F">
        <w:rPr>
          <w:rFonts w:ascii="Calibri" w:hAnsi="Calibri" w:cs="Calibri"/>
          <w:i/>
          <w:iCs/>
          <w:sz w:val="24"/>
          <w:szCs w:val="24"/>
        </w:rPr>
        <w:t xml:space="preserve"> derlemeleri)</w:t>
      </w:r>
    </w:p>
  </w:footnote>
  <w:footnote w:id="7">
    <w:p w:rsidR="003255D2" w:rsidRPr="000B610F" w:rsidRDefault="003255D2" w:rsidP="000B610F">
      <w:pPr>
        <w:pStyle w:val="FootnoteText"/>
        <w:spacing w:before="120"/>
        <w:jc w:val="both"/>
        <w:rPr>
          <w:rFonts w:ascii="Calibri" w:hAnsi="Calibri" w:cs="Calibri"/>
          <w:b/>
          <w:bCs/>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b/>
          <w:bCs/>
          <w:sz w:val="24"/>
          <w:szCs w:val="24"/>
        </w:rPr>
        <w:t>İnsanı ve cemaati, cemiyeti ve hatta beşer alemini de felaketlere iten sebeblerin başında hissi temayüller gelir. Çünkü bu meyiller hak düsturlarını dinlemez. Bu durumda da fazilet kazanılmaz.</w:t>
      </w:r>
    </w:p>
    <w:p w:rsidR="003255D2" w:rsidRPr="000B610F" w:rsidRDefault="003255D2" w:rsidP="000B610F">
      <w:pPr>
        <w:pStyle w:val="FootnoteText"/>
        <w:spacing w:before="120"/>
        <w:jc w:val="both"/>
        <w:rPr>
          <w:rFonts w:ascii="Calibri" w:hAnsi="Calibri" w:cs="Calibri"/>
        </w:rPr>
      </w:pPr>
      <w:r w:rsidRPr="000B610F">
        <w:rPr>
          <w:rFonts w:ascii="Calibri" w:hAnsi="Calibri" w:cs="Calibri"/>
          <w:sz w:val="24"/>
          <w:szCs w:val="24"/>
        </w:rPr>
        <w:t xml:space="preserve">“Fıtrat-ı insan bir mezraa hükmündedir ki, secaya-yı hasene temayülat-ı şerriye ile beraber, taneler gibi dest-i kaderle içinde ekilmiştir. Bu taneler neşv-ü nema bulmak için bir suya muhtaçtır. Hevadan gelse, şer taneleri neşv-ü nema bulur. Şimdiki şu medeniyet-i habisenin heyet-i içtimaiyeye verdiği tesir gibi... Fıtraten -çendan- hayır ciheti galibdir, fakat sünbüllenmiş, semere vermiş on çekirdek, yüz değil bin kurumuş çekirdeğe galebe eder. İşte şunun çaresi: O bâb-ı fitneyi kapatmakla, suyu Hüda tarafından vermek lâzımdır.” </w:t>
      </w:r>
      <w:r w:rsidRPr="000B610F">
        <w:rPr>
          <w:rFonts w:ascii="Calibri" w:hAnsi="Calibri" w:cs="Calibri"/>
          <w:b/>
          <w:bCs/>
          <w:sz w:val="24"/>
          <w:szCs w:val="24"/>
        </w:rPr>
        <w:t>Sünuhat-Tuluat-İşarat (95)</w:t>
      </w:r>
    </w:p>
  </w:footnote>
  <w:footnote w:id="8">
    <w:p w:rsidR="002C31E7" w:rsidRPr="000B610F" w:rsidRDefault="009C4A96" w:rsidP="000B610F">
      <w:pPr>
        <w:spacing w:before="120" w:after="0" w:line="240" w:lineRule="auto"/>
        <w:jc w:val="both"/>
        <w:rPr>
          <w:rFonts w:ascii="Calibri" w:hAnsi="Calibri" w:cs="Calibri"/>
          <w:b/>
          <w:bCs/>
          <w:sz w:val="24"/>
          <w:szCs w:val="24"/>
        </w:rPr>
      </w:pPr>
      <w:r w:rsidRPr="000B610F">
        <w:rPr>
          <w:rStyle w:val="FootnoteReference"/>
          <w:rFonts w:ascii="Calibri" w:hAnsi="Calibri" w:cs="Calibri"/>
        </w:rPr>
        <w:footnoteRef/>
      </w:r>
      <w:r w:rsidRPr="000B610F">
        <w:rPr>
          <w:rFonts w:ascii="Calibri" w:hAnsi="Calibri" w:cs="Calibri"/>
        </w:rPr>
        <w:t xml:space="preserve"> </w:t>
      </w:r>
      <w:r w:rsidR="002C31E7" w:rsidRPr="000B610F">
        <w:rPr>
          <w:rFonts w:ascii="Calibri" w:hAnsi="Calibri" w:cs="Calibri"/>
          <w:sz w:val="24"/>
          <w:szCs w:val="24"/>
        </w:rPr>
        <w:t xml:space="preserve">“Ben kendim mükerreren müşahede etmişim ki: Yüzde on ehl-i fesad yüzde doksan ehl-i salahı mağlub ediyordu. Hayretle merak ettim, tedkik ederek kat'iyyen anladım ki: O galebe kuvvetten, kudretten gelmiyor, belki fesaddan ve alçaklıktan ve tahribden ve ehl-i hakkın ihtilafından istifade etmesinden ve içlerine ihtilaf atmaktan ve zaîf damarları tutmaktan ve aşılamaktan ve hissiyat-ı nefsaniyeyi ve ağraz-ı şahsiyeyi tahrik etmekten ve insanın mahiyetinde muzır madenler hükmünde bulunan fena istidadları işlettirmekten ve şan ü şeref namıyla riyakârane nefsin firavuniyetini okşamaktan ve vicdansızca tahribatlarından herkes korkmasından geliyor. Ve o misillü şeytanî desiseler vasıtasıyla muvakkaten ehl-i hakka galebe ederler. Fakat </w:t>
      </w:r>
      <w:r w:rsidR="002C31E7" w:rsidRPr="000B610F">
        <w:rPr>
          <w:rFonts w:ascii="Calibri" w:hAnsi="Calibri" w:cs="Calibri"/>
          <w:color w:val="FF0000"/>
          <w:sz w:val="28"/>
          <w:szCs w:val="28"/>
          <w:rtl/>
        </w:rPr>
        <w:t>وَالْعَاقِبَةُ لِلْمُتَّقِينَ</w:t>
      </w:r>
      <w:r w:rsidR="002C31E7" w:rsidRPr="000B610F">
        <w:rPr>
          <w:rFonts w:ascii="Calibri" w:hAnsi="Calibri" w:cs="Calibri"/>
          <w:sz w:val="24"/>
          <w:szCs w:val="24"/>
        </w:rPr>
        <w:t xml:space="preserve"> sırrıyla, </w:t>
      </w:r>
      <w:r w:rsidR="002C31E7" w:rsidRPr="000B610F">
        <w:rPr>
          <w:rFonts w:ascii="Calibri" w:hAnsi="Calibri" w:cs="Calibri"/>
          <w:color w:val="FF0000"/>
          <w:sz w:val="28"/>
          <w:szCs w:val="28"/>
          <w:rtl/>
        </w:rPr>
        <w:t>اَلْحَقُّ يَعْلُو وَلاَ يُعْلَى عَلَيْهِ</w:t>
      </w:r>
      <w:r w:rsidR="002C31E7" w:rsidRPr="000B610F">
        <w:rPr>
          <w:rFonts w:ascii="Calibri" w:hAnsi="Calibri" w:cs="Calibri"/>
          <w:sz w:val="24"/>
          <w:szCs w:val="24"/>
        </w:rPr>
        <w:t xml:space="preserve"> düsturuyla: Onların o muvakkat galebeleri, menfaat cihetinden onlar için ehemmiyetsiz olmakla beraber, Cehennem'i kendilerine ve Cennet'i ehl-i hakka kazandırmalarına sebebdir.” </w:t>
      </w:r>
      <w:r w:rsidR="002C31E7" w:rsidRPr="000B610F">
        <w:rPr>
          <w:rFonts w:ascii="Calibri" w:hAnsi="Calibri" w:cs="Calibri"/>
          <w:b/>
          <w:bCs/>
          <w:sz w:val="24"/>
          <w:szCs w:val="24"/>
        </w:rPr>
        <w:t>Lem'alar (85)</w:t>
      </w:r>
    </w:p>
    <w:p w:rsidR="006A01C5" w:rsidRPr="000B610F" w:rsidRDefault="006A01C5" w:rsidP="000B610F">
      <w:pPr>
        <w:spacing w:before="120" w:after="0" w:line="240" w:lineRule="auto"/>
        <w:jc w:val="both"/>
        <w:rPr>
          <w:rFonts w:ascii="Calibri" w:hAnsi="Calibri" w:cs="Calibri"/>
          <w:sz w:val="24"/>
          <w:szCs w:val="24"/>
        </w:rPr>
      </w:pPr>
      <w:r w:rsidRPr="000B610F">
        <w:rPr>
          <w:rFonts w:ascii="Calibri" w:hAnsi="Calibri" w:cs="Calibri"/>
          <w:b/>
          <w:bCs/>
          <w:sz w:val="24"/>
          <w:szCs w:val="24"/>
        </w:rPr>
        <w:t>“</w:t>
      </w:r>
      <w:r w:rsidRPr="000B610F">
        <w:rPr>
          <w:rFonts w:ascii="Calibri" w:hAnsi="Calibri" w:cs="Calibri"/>
          <w:sz w:val="24"/>
          <w:szCs w:val="24"/>
        </w:rPr>
        <w:t xml:space="preserve">Hem yine bu sırdandır ki; başlangıçta, ilk evvel, ekseriya dünyaya ait ve şu dünya hayatının zâhirine göre, galebe ehl-i dalalette oluyor. Zira onlar dereke-i nefse sukut etmiş olan bütün letaifleriyle kasden ve bizzat şu dünya hayatına müteveccihtirler ve bunu kendi amelleriyle  </w:t>
      </w:r>
      <w:r w:rsidRPr="000B610F">
        <w:rPr>
          <w:rFonts w:ascii="Calibri" w:hAnsi="Calibri" w:cs="Calibri"/>
          <w:color w:val="FF0000"/>
          <w:sz w:val="28"/>
          <w:szCs w:val="28"/>
          <w:rtl/>
        </w:rPr>
        <w:t>اِنْ هِيَ اِلَّا  حَيَاتُنَا الدُّنْيَا</w:t>
      </w:r>
      <w:r w:rsidRPr="000B610F">
        <w:rPr>
          <w:rFonts w:ascii="Calibri" w:hAnsi="Calibri" w:cs="Calibri"/>
          <w:sz w:val="24"/>
          <w:szCs w:val="24"/>
        </w:rPr>
        <w:t xml:space="preserve"> söylemektedirler. (Yani hayat, yalnız bu dünya hayatından ibarettir diyorlar.) Fakat âkıbet ve netice müttakilerindir ki, onlara ve seyyidleri olan Peygamberlerine (A.S.M.) böyle denilmiş:   </w:t>
      </w:r>
      <w:r w:rsidRPr="000B610F">
        <w:rPr>
          <w:rFonts w:ascii="Calibri" w:hAnsi="Calibri" w:cs="Calibri"/>
          <w:color w:val="FF0000"/>
          <w:sz w:val="28"/>
          <w:szCs w:val="28"/>
          <w:rtl/>
        </w:rPr>
        <w:t>وَمَا الْحَيَاةُ الدُّنْيَا اِلَّا  لَعِبٌ وَلَهْوٌ  وَلَدَارُ اْلاخِرَةِ خَيْرٌ</w:t>
      </w:r>
      <w:r w:rsidRPr="000B610F">
        <w:rPr>
          <w:rFonts w:ascii="Calibri" w:hAnsi="Calibri" w:cs="Calibri"/>
          <w:color w:val="FF0000"/>
          <w:sz w:val="28"/>
          <w:szCs w:val="28"/>
        </w:rPr>
        <w:t xml:space="preserve"> </w:t>
      </w:r>
    </w:p>
    <w:p w:rsidR="006A01C5" w:rsidRPr="000B610F" w:rsidRDefault="006A01C5" w:rsidP="000B610F">
      <w:pPr>
        <w:spacing w:before="120" w:after="0" w:line="240" w:lineRule="auto"/>
        <w:jc w:val="right"/>
        <w:rPr>
          <w:rFonts w:ascii="Calibri" w:hAnsi="Calibri" w:cs="Calibri"/>
          <w:b/>
          <w:bCs/>
          <w:sz w:val="24"/>
          <w:szCs w:val="24"/>
        </w:rPr>
      </w:pPr>
      <w:r w:rsidRPr="000B610F">
        <w:rPr>
          <w:rFonts w:ascii="Calibri" w:hAnsi="Calibri" w:cs="Calibri"/>
          <w:b/>
          <w:bCs/>
          <w:sz w:val="24"/>
          <w:szCs w:val="24"/>
        </w:rPr>
        <w:t>(Mesnevî-i Nurîye(Bd.) 588.sh)</w:t>
      </w:r>
    </w:p>
  </w:footnote>
  <w:footnote w:id="9">
    <w:p w:rsidR="006A01C5" w:rsidRPr="000B610F" w:rsidRDefault="006A01C5" w:rsidP="000B610F">
      <w:pPr>
        <w:spacing w:before="120" w:after="0" w:line="240" w:lineRule="auto"/>
        <w:jc w:val="both"/>
        <w:rPr>
          <w:rFonts w:ascii="Calibri" w:hAnsi="Calibri" w:cs="Calibri"/>
          <w:sz w:val="24"/>
          <w:szCs w:val="24"/>
        </w:rPr>
      </w:pPr>
      <w:r w:rsidRPr="000B610F">
        <w:rPr>
          <w:rStyle w:val="FootnoteReference"/>
          <w:rFonts w:ascii="Calibri" w:hAnsi="Calibri" w:cs="Calibri"/>
        </w:rPr>
        <w:footnoteRef/>
      </w:r>
      <w:r w:rsidRPr="000B610F">
        <w:rPr>
          <w:rFonts w:ascii="Calibri" w:hAnsi="Calibri" w:cs="Calibri"/>
        </w:rPr>
        <w:t xml:space="preserve"> </w:t>
      </w:r>
      <w:r w:rsidRPr="000B610F">
        <w:rPr>
          <w:rFonts w:ascii="Calibri" w:hAnsi="Calibri" w:cs="Calibri"/>
          <w:sz w:val="24"/>
          <w:szCs w:val="24"/>
        </w:rPr>
        <w:t xml:space="preserve">“tâ kaza ve kader mebhaslerine kadar; altı gün hilkat-i âlemden tut tâ </w:t>
      </w:r>
      <w:r w:rsidRPr="000B610F">
        <w:rPr>
          <w:rFonts w:ascii="Calibri" w:hAnsi="Calibri" w:cs="Calibri"/>
          <w:color w:val="FF0000"/>
          <w:sz w:val="28"/>
          <w:szCs w:val="28"/>
          <w:rtl/>
        </w:rPr>
        <w:t>وَالْمُرْسَلاَتِ ٭ وَالذَّارِيَاتِ</w:t>
      </w:r>
      <w:r w:rsidRPr="000B610F">
        <w:rPr>
          <w:rFonts w:ascii="Calibri" w:hAnsi="Calibri" w:cs="Calibri"/>
          <w:sz w:val="24"/>
          <w:szCs w:val="24"/>
        </w:rPr>
        <w:t xml:space="preserve"> kasemleriyle işaret olunan rüzgârların esmesindeki vazifelerine kadar; </w:t>
      </w:r>
      <w:r w:rsidRPr="000B610F">
        <w:rPr>
          <w:rFonts w:ascii="Calibri" w:hAnsi="Calibri" w:cs="Calibri"/>
          <w:color w:val="FF0000"/>
          <w:sz w:val="28"/>
          <w:szCs w:val="28"/>
          <w:rtl/>
        </w:rPr>
        <w:t>وَمَا تَشَاؤُنَ اِلاَّ اَنْ يَشَاءَ اللّٰهُ ٭ يَحُولُ بَيْنَ الْمَرْءِ وَقَلْبِهِ</w:t>
      </w:r>
      <w:r w:rsidRPr="000B610F">
        <w:rPr>
          <w:rFonts w:ascii="Calibri" w:hAnsi="Calibri" w:cs="Calibri"/>
          <w:sz w:val="24"/>
          <w:szCs w:val="24"/>
        </w:rPr>
        <w:t xml:space="preserve"> işaratıyla, insanın kalbine ve iradesine müdahalesinden tut, tâ </w:t>
      </w:r>
      <w:r w:rsidRPr="000B610F">
        <w:rPr>
          <w:rFonts w:ascii="Calibri" w:hAnsi="Calibri" w:cs="Calibri"/>
          <w:color w:val="FF0000"/>
          <w:sz w:val="28"/>
          <w:szCs w:val="28"/>
          <w:rtl/>
        </w:rPr>
        <w:t>وَالسَّمٰوَاتُ مَطْوِيَّاتٌ بِيَمِينِهِ</w:t>
      </w:r>
      <w:r w:rsidRPr="000B610F">
        <w:rPr>
          <w:rFonts w:ascii="Calibri" w:hAnsi="Calibri" w:cs="Calibri"/>
          <w:sz w:val="24"/>
          <w:szCs w:val="24"/>
        </w:rPr>
        <w:t xml:space="preserve"> yani, bütün semavatı bir kabzasında tutmasına kadar; </w:t>
      </w:r>
      <w:r w:rsidRPr="000B610F">
        <w:rPr>
          <w:rFonts w:ascii="Calibri" w:hAnsi="Calibri" w:cs="Calibri"/>
          <w:color w:val="FF0000"/>
          <w:sz w:val="28"/>
          <w:szCs w:val="28"/>
          <w:rtl/>
        </w:rPr>
        <w:t>وَجَعَلْنَا فِيهَا جَنَّاتٍ مِنْ نَخِيلٍ وَاَعْنَابٍ</w:t>
      </w:r>
      <w:r w:rsidRPr="000B610F">
        <w:rPr>
          <w:rFonts w:ascii="Calibri" w:hAnsi="Calibri" w:cs="Calibri"/>
          <w:sz w:val="24"/>
          <w:szCs w:val="24"/>
        </w:rPr>
        <w:t xml:space="preserve"> zeminin çiçek ve üzüm ve hurmasından tut, tâ </w:t>
      </w:r>
      <w:r w:rsidRPr="000B610F">
        <w:rPr>
          <w:rFonts w:ascii="Calibri" w:hAnsi="Calibri" w:cs="Calibri"/>
          <w:color w:val="FF0000"/>
          <w:sz w:val="28"/>
          <w:szCs w:val="28"/>
          <w:rtl/>
        </w:rPr>
        <w:t>اِذَا زُلْزِلَتِ اْلاَرْضُ زِلْزَالَهَا</w:t>
      </w:r>
      <w:r w:rsidRPr="000B610F">
        <w:rPr>
          <w:rFonts w:ascii="Calibri" w:hAnsi="Calibri" w:cs="Calibri"/>
          <w:color w:val="FF0000"/>
          <w:sz w:val="28"/>
          <w:szCs w:val="28"/>
        </w:rPr>
        <w:t xml:space="preserve"> </w:t>
      </w:r>
      <w:r w:rsidRPr="000B610F">
        <w:rPr>
          <w:rFonts w:ascii="Calibri" w:hAnsi="Calibri" w:cs="Calibri"/>
          <w:sz w:val="24"/>
          <w:szCs w:val="24"/>
        </w:rPr>
        <w:t xml:space="preserve">ile ifade ettiği hakikat-ı acibeye kadar; ve semanın </w:t>
      </w:r>
      <w:r w:rsidRPr="000B610F">
        <w:rPr>
          <w:rFonts w:ascii="Calibri" w:hAnsi="Calibri" w:cs="Calibri"/>
          <w:color w:val="FF0000"/>
          <w:sz w:val="28"/>
          <w:szCs w:val="28"/>
          <w:rtl/>
        </w:rPr>
        <w:t>ثُمَّ اسْتَوَى اِلَى السَّمَاءِ وَهِىَ دُخَانٌ</w:t>
      </w:r>
      <w:r w:rsidR="00EC0F33" w:rsidRPr="000B610F">
        <w:rPr>
          <w:rFonts w:ascii="Calibri" w:hAnsi="Calibri" w:cs="Calibri"/>
          <w:color w:val="FF0000"/>
          <w:sz w:val="28"/>
          <w:szCs w:val="28"/>
        </w:rPr>
        <w:t xml:space="preserve"> </w:t>
      </w:r>
      <w:r w:rsidR="00EC0F33" w:rsidRPr="000B610F">
        <w:rPr>
          <w:rFonts w:ascii="Calibri" w:hAnsi="Calibri" w:cs="Calibri"/>
          <w:sz w:val="24"/>
          <w:szCs w:val="24"/>
        </w:rPr>
        <w:t xml:space="preserve">haletindeki vaziyetinden tut, tâ duhanla inşikakına ve yıldızlarının düşüp hadsiz fezada dağılmasına kadar ve dünyanın imtihan için açılmasından, tâ kapanmasına kadar ve âhiretin birinci menzili olan kabirden, sonra berzahtan, haşirden, köprüden tut, tâ Cennet'e, tâ saadet-i ebediyeye kadar; mazi zamanının vukuatından, Hazret-i Âdem'in hilkat-ı cesedinden, iki oğlunun kavgasından tâ Tufana, tâ kavm-i Firavunun garkına, tâ ekser enbiyanın mühim hâdisatına kadar ve </w:t>
      </w:r>
      <w:r w:rsidR="00EC0F33" w:rsidRPr="000B610F">
        <w:rPr>
          <w:rFonts w:ascii="Calibri" w:hAnsi="Calibri" w:cs="Calibri"/>
          <w:color w:val="FF0000"/>
          <w:sz w:val="28"/>
          <w:szCs w:val="28"/>
          <w:rtl/>
        </w:rPr>
        <w:t>اَلَسْتُ بِرَبِّكُمْ</w:t>
      </w:r>
      <w:r w:rsidR="00EC0F33" w:rsidRPr="000B610F">
        <w:rPr>
          <w:rFonts w:ascii="Calibri" w:hAnsi="Calibri" w:cs="Calibri"/>
          <w:sz w:val="24"/>
          <w:szCs w:val="24"/>
        </w:rPr>
        <w:t xml:space="preserve"> işaret ettiği hâdise-i ezeliyeden tut, tâ </w:t>
      </w:r>
      <w:r w:rsidR="00EC0F33" w:rsidRPr="000B610F">
        <w:rPr>
          <w:rFonts w:ascii="Calibri" w:hAnsi="Calibri" w:cs="Calibri"/>
          <w:color w:val="FF0000"/>
          <w:sz w:val="28"/>
          <w:szCs w:val="28"/>
          <w:rtl/>
        </w:rPr>
        <w:t>وُجُوهٌ يَوْمَئِذٍ نَاضِرَةٌ اِلَى رَبِّهَا نَاظِرَةٌ</w:t>
      </w:r>
      <w:r w:rsidR="00EC0F33" w:rsidRPr="000B610F">
        <w:rPr>
          <w:rFonts w:ascii="Calibri" w:hAnsi="Calibri" w:cs="Calibri"/>
          <w:sz w:val="24"/>
          <w:szCs w:val="24"/>
        </w:rPr>
        <w:t xml:space="preserve"> ifade ettiği vakıa-i ebediyeye kadar bütün mebahis-i esasiyeyi ve mühimmeyi öyle bir tarzda beyan eder ki; o beyan, bütün kâinatı bir saray gibi idare eden ve dünyayı ve âhireti iki oda gibi açıp kapayan ve zemin bir bahçe ve sema, misbahlarıyla süslendirilmiş bir dam gibi tasarruf eden ve mazi ve müstakbel, bir gece ve gündüz gibi nazarına karşı hazır iki sahife hükmünde temaşa eden ve ezel ve ebed, dün ve bugün gibi silsile-i şuunatın iki tarafı birleşmiş, ittisal peyda etmiş bir surette bir zaman-ı hazır gibi onlara bakan bir Zât-ı Zülcelal'e yakışır bir t</w:t>
      </w:r>
      <w:r w:rsidR="00AE25F5" w:rsidRPr="000B610F">
        <w:rPr>
          <w:rFonts w:ascii="Calibri" w:hAnsi="Calibri" w:cs="Calibri"/>
          <w:sz w:val="24"/>
          <w:szCs w:val="24"/>
        </w:rPr>
        <w:t xml:space="preserve">arz-ı beyandır.” </w:t>
      </w:r>
      <w:r w:rsidRPr="000B610F">
        <w:rPr>
          <w:rFonts w:ascii="Calibri" w:hAnsi="Calibri" w:cs="Calibri"/>
          <w:b/>
          <w:bCs/>
          <w:sz w:val="24"/>
          <w:szCs w:val="24"/>
        </w:rPr>
        <w:t>Sözler (396)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azMDcwNLWwMDQ1MTRW0lEKTi0uzszPAykwqgUAd7Ve7CwAAAA="/>
  </w:docVars>
  <w:rsids>
    <w:rsidRoot w:val="000D2B89"/>
    <w:rsid w:val="00054C84"/>
    <w:rsid w:val="000B610F"/>
    <w:rsid w:val="000D2B89"/>
    <w:rsid w:val="001304DF"/>
    <w:rsid w:val="002165D2"/>
    <w:rsid w:val="00216C59"/>
    <w:rsid w:val="002C31E7"/>
    <w:rsid w:val="002D354A"/>
    <w:rsid w:val="003255D2"/>
    <w:rsid w:val="003271FC"/>
    <w:rsid w:val="004502A4"/>
    <w:rsid w:val="004A5C79"/>
    <w:rsid w:val="0057149E"/>
    <w:rsid w:val="005A19FA"/>
    <w:rsid w:val="006A01C5"/>
    <w:rsid w:val="007F5863"/>
    <w:rsid w:val="008E41BD"/>
    <w:rsid w:val="00934249"/>
    <w:rsid w:val="009C4A96"/>
    <w:rsid w:val="009C7D29"/>
    <w:rsid w:val="00A252D7"/>
    <w:rsid w:val="00AE25F5"/>
    <w:rsid w:val="00B30B70"/>
    <w:rsid w:val="00B66F72"/>
    <w:rsid w:val="00B8561F"/>
    <w:rsid w:val="00B86052"/>
    <w:rsid w:val="00D9738A"/>
    <w:rsid w:val="00DC56B7"/>
    <w:rsid w:val="00EC0F33"/>
    <w:rsid w:val="00F20B7A"/>
    <w:rsid w:val="00F34E9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4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A96"/>
    <w:rPr>
      <w:sz w:val="20"/>
      <w:szCs w:val="20"/>
    </w:rPr>
  </w:style>
  <w:style w:type="character" w:styleId="FootnoteReference">
    <w:name w:val="footnote reference"/>
    <w:basedOn w:val="DefaultParagraphFont"/>
    <w:uiPriority w:val="99"/>
    <w:semiHidden/>
    <w:unhideWhenUsed/>
    <w:rsid w:val="009C4A96"/>
    <w:rPr>
      <w:vertAlign w:val="superscript"/>
    </w:rPr>
  </w:style>
  <w:style w:type="character" w:customStyle="1" w:styleId="DipnotSabitleyicisi">
    <w:name w:val="Dipnot Sabitleyicisi"/>
    <w:rsid w:val="000B610F"/>
    <w:rPr>
      <w:vertAlign w:val="superscript"/>
    </w:rPr>
  </w:style>
  <w:style w:type="character" w:customStyle="1" w:styleId="DipnotKarakterleri">
    <w:name w:val="Dipnot Karakterleri"/>
    <w:qFormat/>
    <w:rsid w:val="000B610F"/>
  </w:style>
  <w:style w:type="paragraph" w:customStyle="1" w:styleId="Footnote">
    <w:name w:val="Footnote"/>
    <w:basedOn w:val="Normal"/>
    <w:qFormat/>
    <w:rsid w:val="000B610F"/>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0A78-2010-4245-999D-E09638D1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8</cp:revision>
  <dcterms:created xsi:type="dcterms:W3CDTF">2020-05-11T15:28:00Z</dcterms:created>
  <dcterms:modified xsi:type="dcterms:W3CDTF">2020-05-15T18:46:00Z</dcterms:modified>
</cp:coreProperties>
</file>